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73" w:rsidRPr="00FA2AE7" w:rsidRDefault="008E4673" w:rsidP="006B2F0A">
      <w:pPr>
        <w:jc w:val="center"/>
        <w:rPr>
          <w:rFonts w:ascii="Andalus" w:hAnsi="Andalus" w:cs="Andalus"/>
          <w:b/>
          <w:bCs/>
          <w:sz w:val="40"/>
          <w:szCs w:val="40"/>
        </w:rPr>
      </w:pPr>
      <w:r w:rsidRPr="00FA2AE7">
        <w:rPr>
          <w:rFonts w:ascii="Andalus" w:hAnsi="Andalus" w:cs="Andalus"/>
          <w:b/>
          <w:bCs/>
          <w:sz w:val="40"/>
          <w:szCs w:val="40"/>
          <w:rtl/>
        </w:rPr>
        <w:t>معجم الثروة اللفظية</w:t>
      </w:r>
    </w:p>
    <w:p w:rsidR="008E4673" w:rsidRPr="00FA2AE7" w:rsidRDefault="008E4673" w:rsidP="008E4673">
      <w:pPr>
        <w:pStyle w:val="NoSpacing"/>
        <w:ind w:left="22"/>
        <w:jc w:val="both"/>
        <w:rPr>
          <w:rFonts w:cs="Simplified Arabic"/>
          <w:sz w:val="24"/>
          <w:szCs w:val="24"/>
          <w:rtl/>
        </w:rPr>
      </w:pPr>
      <w:r w:rsidRPr="00FA2AE7">
        <w:rPr>
          <w:rFonts w:cs="Simplified Arabic"/>
          <w:sz w:val="24"/>
          <w:szCs w:val="24"/>
          <w:rtl/>
        </w:rPr>
        <w:t>يتيح</w:t>
      </w:r>
      <w:r w:rsidRPr="00FA2AE7">
        <w:rPr>
          <w:rFonts w:cs="Simplified Arabic"/>
          <w:sz w:val="24"/>
          <w:szCs w:val="24"/>
        </w:rPr>
        <w:t xml:space="preserve"> </w:t>
      </w:r>
      <w:r w:rsidRPr="00FA2AE7">
        <w:rPr>
          <w:rFonts w:cs="Simplified Arabic" w:hint="cs"/>
          <w:sz w:val="24"/>
          <w:szCs w:val="24"/>
          <w:rtl/>
        </w:rPr>
        <w:t xml:space="preserve"> التطبيق</w:t>
      </w:r>
      <w:r w:rsidRPr="00FA2AE7">
        <w:rPr>
          <w:rFonts w:cs="Simplified Arabic"/>
          <w:sz w:val="24"/>
          <w:szCs w:val="24"/>
          <w:rtl/>
        </w:rPr>
        <w:t xml:space="preserve"> للمستخدم متعة الخوض في غمار اللغة العربية، والغوص في أعماقها؛ لاقتناء دررها النفيسة، وإجلاء كل مشكل، ونيل شرف الإلمام بمفرداتها ومعرفة أصولها من خلال: ذخيرة لغوية؛ حيث يشتمل على ما يقرب من 46000 صفحة، تم استقاء مادتها من مجالات متنوعة</w:t>
      </w:r>
      <w:r w:rsidRPr="00FA2AE7">
        <w:rPr>
          <w:rFonts w:cs="Simplified Arabic" w:hint="cs"/>
          <w:sz w:val="24"/>
          <w:szCs w:val="24"/>
          <w:rtl/>
        </w:rPr>
        <w:t>:</w:t>
      </w:r>
    </w:p>
    <w:p w:rsidR="008E4673" w:rsidRPr="00FA2AE7" w:rsidRDefault="008E4673" w:rsidP="008E4673">
      <w:pPr>
        <w:pStyle w:val="NoSpacing"/>
        <w:numPr>
          <w:ilvl w:val="0"/>
          <w:numId w:val="1"/>
        </w:numPr>
        <w:jc w:val="both"/>
        <w:rPr>
          <w:rFonts w:cs="Simplified Arabic"/>
          <w:sz w:val="24"/>
          <w:szCs w:val="24"/>
        </w:rPr>
      </w:pPr>
      <w:r w:rsidRPr="00FA2AE7">
        <w:rPr>
          <w:rFonts w:cs="Simplified Arabic"/>
          <w:sz w:val="24"/>
          <w:szCs w:val="24"/>
          <w:rtl/>
        </w:rPr>
        <w:t xml:space="preserve">القرآن الكريم </w:t>
      </w:r>
    </w:p>
    <w:p w:rsidR="008E4673" w:rsidRPr="00FA2AE7" w:rsidRDefault="00DC68C5" w:rsidP="008E4673">
      <w:pPr>
        <w:pStyle w:val="NoSpacing"/>
        <w:numPr>
          <w:ilvl w:val="0"/>
          <w:numId w:val="1"/>
        </w:numPr>
        <w:jc w:val="both"/>
        <w:rPr>
          <w:rFonts w:cs="Simplified Arabic"/>
          <w:sz w:val="24"/>
          <w:szCs w:val="24"/>
        </w:rPr>
      </w:pPr>
      <w:proofErr w:type="gramStart"/>
      <w:r w:rsidRPr="00FA2AE7">
        <w:rPr>
          <w:rFonts w:cs="Simplified Arabic" w:hint="cs"/>
          <w:sz w:val="24"/>
          <w:szCs w:val="24"/>
          <w:rtl/>
        </w:rPr>
        <w:t>رياض</w:t>
      </w:r>
      <w:proofErr w:type="gramEnd"/>
      <w:r w:rsidRPr="00FA2AE7">
        <w:rPr>
          <w:rFonts w:cs="Simplified Arabic" w:hint="cs"/>
          <w:sz w:val="24"/>
          <w:szCs w:val="24"/>
          <w:rtl/>
        </w:rPr>
        <w:t xml:space="preserve"> الصالحين</w:t>
      </w:r>
    </w:p>
    <w:p w:rsidR="008E4673" w:rsidRPr="00FA2AE7" w:rsidRDefault="008E4673" w:rsidP="008E4673">
      <w:pPr>
        <w:pStyle w:val="NoSpacing"/>
        <w:numPr>
          <w:ilvl w:val="0"/>
          <w:numId w:val="1"/>
        </w:numPr>
        <w:jc w:val="both"/>
        <w:rPr>
          <w:rFonts w:cs="Simplified Arabic"/>
          <w:sz w:val="24"/>
          <w:szCs w:val="24"/>
        </w:rPr>
      </w:pPr>
      <w:r w:rsidRPr="00FA2AE7">
        <w:rPr>
          <w:rFonts w:cs="Simplified Arabic"/>
          <w:sz w:val="24"/>
          <w:szCs w:val="24"/>
          <w:rtl/>
        </w:rPr>
        <w:t>مناهج دراسية</w:t>
      </w:r>
      <w:r w:rsidRPr="00FA2AE7">
        <w:rPr>
          <w:rFonts w:cs="Simplified Arabic" w:hint="cs"/>
          <w:sz w:val="24"/>
          <w:szCs w:val="24"/>
          <w:rtl/>
        </w:rPr>
        <w:t xml:space="preserve"> (</w:t>
      </w:r>
      <w:r w:rsidRPr="00FA2AE7">
        <w:rPr>
          <w:rFonts w:cs="Simplified Arabic"/>
          <w:sz w:val="24"/>
          <w:szCs w:val="24"/>
          <w:rtl/>
        </w:rPr>
        <w:t xml:space="preserve">لمراحل التعليم الابتدائي </w:t>
      </w:r>
      <w:proofErr w:type="gramStart"/>
      <w:r w:rsidRPr="00FA2AE7">
        <w:rPr>
          <w:rFonts w:cs="Simplified Arabic"/>
          <w:sz w:val="24"/>
          <w:szCs w:val="24"/>
          <w:rtl/>
        </w:rPr>
        <w:t>والمتوسط</w:t>
      </w:r>
      <w:proofErr w:type="gramEnd"/>
      <w:r w:rsidRPr="00FA2AE7">
        <w:rPr>
          <w:rFonts w:cs="Simplified Arabic"/>
          <w:sz w:val="24"/>
          <w:szCs w:val="24"/>
          <w:rtl/>
        </w:rPr>
        <w:t xml:space="preserve"> والثانوي</w:t>
      </w:r>
      <w:r w:rsidRPr="00FA2AE7">
        <w:rPr>
          <w:rFonts w:cs="Simplified Arabic" w:hint="cs"/>
          <w:sz w:val="24"/>
          <w:szCs w:val="24"/>
          <w:rtl/>
        </w:rPr>
        <w:t>)</w:t>
      </w:r>
    </w:p>
    <w:p w:rsidR="008E4673" w:rsidRPr="00FA2AE7" w:rsidRDefault="008E4673" w:rsidP="008E4673">
      <w:pPr>
        <w:pStyle w:val="NoSpacing"/>
        <w:numPr>
          <w:ilvl w:val="0"/>
          <w:numId w:val="1"/>
        </w:numPr>
        <w:jc w:val="both"/>
        <w:rPr>
          <w:rFonts w:cs="Simplified Arabic"/>
          <w:sz w:val="24"/>
          <w:szCs w:val="24"/>
        </w:rPr>
      </w:pPr>
      <w:r w:rsidRPr="00FA2AE7">
        <w:rPr>
          <w:rFonts w:cs="Simplified Arabic"/>
          <w:sz w:val="24"/>
          <w:szCs w:val="24"/>
          <w:rtl/>
        </w:rPr>
        <w:t>صحف ومجلات وقصص</w:t>
      </w:r>
    </w:p>
    <w:p w:rsidR="008E4673" w:rsidRPr="00FA2AE7" w:rsidRDefault="008E4673" w:rsidP="00DC68C5">
      <w:pPr>
        <w:pStyle w:val="NoSpacing"/>
        <w:jc w:val="both"/>
        <w:rPr>
          <w:rFonts w:cs="Simplified Arabic"/>
          <w:sz w:val="24"/>
          <w:szCs w:val="24"/>
          <w:rtl/>
        </w:rPr>
      </w:pPr>
      <w:proofErr w:type="gramStart"/>
      <w:r w:rsidRPr="00FA2AE7">
        <w:rPr>
          <w:rFonts w:cs="Simplified Arabic" w:hint="cs"/>
          <w:sz w:val="24"/>
          <w:szCs w:val="24"/>
          <w:rtl/>
        </w:rPr>
        <w:t>وذلك</w:t>
      </w:r>
      <w:proofErr w:type="gramEnd"/>
      <w:r w:rsidRPr="00FA2AE7">
        <w:rPr>
          <w:rFonts w:cs="Simplified Arabic" w:hint="cs"/>
          <w:sz w:val="24"/>
          <w:szCs w:val="24"/>
          <w:rtl/>
        </w:rPr>
        <w:t xml:space="preserve"> </w:t>
      </w:r>
      <w:r w:rsidRPr="00FA2AE7">
        <w:rPr>
          <w:rFonts w:cs="Simplified Arabic"/>
          <w:sz w:val="24"/>
          <w:szCs w:val="24"/>
          <w:rtl/>
        </w:rPr>
        <w:t>في ثوب غزير المحتوى؛ حيث يشتمل على ما يقرب من 12 مليون كلمة منبثقة من المجالات</w:t>
      </w:r>
      <w:r w:rsidRPr="00FA2AE7">
        <w:rPr>
          <w:rFonts w:cs="Simplified Arabic" w:hint="cs"/>
          <w:sz w:val="24"/>
          <w:szCs w:val="24"/>
          <w:rtl/>
        </w:rPr>
        <w:t xml:space="preserve"> المذكورة أعلاه</w:t>
      </w:r>
      <w:r w:rsidRPr="00FA2AE7">
        <w:rPr>
          <w:rFonts w:cs="Simplified Arabic"/>
          <w:sz w:val="24"/>
          <w:szCs w:val="24"/>
          <w:rtl/>
        </w:rPr>
        <w:t xml:space="preserve">، ويعد هذا المشروع من المشروعات التي تخدم الباحثين </w:t>
      </w:r>
      <w:r w:rsidRPr="00FA2AE7">
        <w:rPr>
          <w:rFonts w:cs="Simplified Arabic" w:hint="cs"/>
          <w:sz w:val="24"/>
          <w:szCs w:val="24"/>
          <w:rtl/>
        </w:rPr>
        <w:t xml:space="preserve">في مجال اللغة العربية </w:t>
      </w:r>
      <w:r w:rsidRPr="00FA2AE7">
        <w:rPr>
          <w:rFonts w:cs="Simplified Arabic"/>
          <w:sz w:val="24"/>
          <w:szCs w:val="24"/>
          <w:rtl/>
        </w:rPr>
        <w:t>على اختلاف مستوياتهم</w:t>
      </w:r>
      <w:r w:rsidR="00DC68C5" w:rsidRPr="00FA2AE7">
        <w:rPr>
          <w:rFonts w:cs="Simplified Arabic" w:hint="cs"/>
          <w:sz w:val="24"/>
          <w:szCs w:val="24"/>
          <w:rtl/>
        </w:rPr>
        <w:t>؛ وجاري تزويده بالعديد من المصادر.</w:t>
      </w:r>
    </w:p>
    <w:p w:rsidR="00DC68C5" w:rsidRPr="00FA2AE7" w:rsidRDefault="00DC68C5" w:rsidP="00DC68C5">
      <w:pPr>
        <w:pStyle w:val="NoSpacing"/>
        <w:jc w:val="both"/>
        <w:rPr>
          <w:rFonts w:ascii="Andalus" w:hAnsi="Andalus" w:cs="Andalus"/>
          <w:noProof/>
          <w:sz w:val="38"/>
          <w:szCs w:val="38"/>
          <w:rtl/>
        </w:rPr>
      </w:pPr>
      <w:r w:rsidRPr="00FA2AE7">
        <w:rPr>
          <w:rFonts w:ascii="Andalus" w:hAnsi="Andalus" w:cs="Andalus"/>
          <w:noProof/>
          <w:sz w:val="38"/>
          <w:szCs w:val="38"/>
          <w:rtl/>
        </w:rPr>
        <w:t>عينة من التطبيق</w:t>
      </w:r>
      <w:r w:rsidR="006B2F0A" w:rsidRPr="00FA2AE7">
        <w:rPr>
          <w:rFonts w:ascii="Andalus" w:hAnsi="Andalus" w:cs="Andalus"/>
          <w:noProof/>
          <w:sz w:val="38"/>
          <w:szCs w:val="38"/>
          <w:rtl/>
        </w:rPr>
        <w:t>:</w:t>
      </w:r>
    </w:p>
    <w:p w:rsidR="00DC68C5" w:rsidRDefault="00DC68C5" w:rsidP="00FA2AE7">
      <w:pPr>
        <w:bidi w:val="0"/>
        <w:jc w:val="center"/>
        <w:rPr>
          <w:rFonts w:ascii="Andalus" w:eastAsia="Calibri" w:hAnsi="Andalus" w:cs="Andalus"/>
          <w:noProof/>
          <w:sz w:val="50"/>
          <w:szCs w:val="50"/>
        </w:rPr>
      </w:pPr>
      <w:r w:rsidRPr="00DC68C5">
        <w:rPr>
          <w:rFonts w:ascii="Andalus" w:hAnsi="Andalus" w:cs="Andalus"/>
          <w:noProof/>
          <w:sz w:val="50"/>
          <w:szCs w:val="50"/>
        </w:rPr>
        <w:drawing>
          <wp:inline distT="0" distB="0" distL="0" distR="0">
            <wp:extent cx="3961331" cy="5363737"/>
            <wp:effectExtent l="19050" t="0" r="1069" b="0"/>
            <wp:docPr id="240" name="Picture 2" descr="C:\Users\AMN.HARF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N.HARF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097" cy="540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AE7" w:rsidRDefault="00FA2AE7">
      <w:pPr>
        <w:bidi w:val="0"/>
        <w:rPr>
          <w:rFonts w:ascii="Andalus" w:eastAsia="Calibri" w:hAnsi="Andalus" w:cs="Andalus"/>
          <w:noProof/>
          <w:sz w:val="38"/>
          <w:szCs w:val="38"/>
          <w:rtl/>
        </w:rPr>
      </w:pPr>
      <w:r>
        <w:rPr>
          <w:rFonts w:ascii="Andalus" w:hAnsi="Andalus" w:cs="Andalus"/>
          <w:noProof/>
          <w:sz w:val="38"/>
          <w:szCs w:val="38"/>
          <w:rtl/>
        </w:rPr>
        <w:br w:type="page"/>
      </w:r>
    </w:p>
    <w:p w:rsidR="00FA2AE7" w:rsidRPr="00FA2AE7" w:rsidRDefault="00FA2AE7" w:rsidP="00FA2AE7">
      <w:pPr>
        <w:pStyle w:val="NoSpacing"/>
        <w:jc w:val="both"/>
        <w:rPr>
          <w:rFonts w:ascii="Andalus" w:hAnsi="Andalus" w:cs="Andalus"/>
          <w:noProof/>
          <w:sz w:val="38"/>
          <w:szCs w:val="38"/>
          <w:rtl/>
        </w:rPr>
      </w:pPr>
      <w:r w:rsidRPr="00FA2AE7">
        <w:rPr>
          <w:rFonts w:ascii="Andalus" w:hAnsi="Andalus" w:cs="Andalus"/>
          <w:noProof/>
          <w:sz w:val="38"/>
          <w:szCs w:val="38"/>
          <w:rtl/>
        </w:rPr>
        <w:lastRenderedPageBreak/>
        <w:t xml:space="preserve">عينة من </w:t>
      </w:r>
      <w:r>
        <w:rPr>
          <w:rFonts w:ascii="Andalus" w:hAnsi="Andalus" w:cs="Andalus" w:hint="cs"/>
          <w:noProof/>
          <w:sz w:val="38"/>
          <w:szCs w:val="38"/>
          <w:rtl/>
        </w:rPr>
        <w:t>قاعدة البيانات</w:t>
      </w:r>
      <w:r w:rsidRPr="00FA2AE7">
        <w:rPr>
          <w:rFonts w:ascii="Andalus" w:hAnsi="Andalus" w:cs="Andalus"/>
          <w:noProof/>
          <w:sz w:val="38"/>
          <w:szCs w:val="38"/>
          <w:rtl/>
        </w:rPr>
        <w:t>:</w:t>
      </w:r>
    </w:p>
    <w:tbl>
      <w:tblPr>
        <w:bidiVisual/>
        <w:tblW w:w="5285" w:type="pct"/>
        <w:jc w:val="center"/>
        <w:tblCellSpacing w:w="0" w:type="dxa"/>
        <w:tblInd w:w="-552" w:type="dxa"/>
        <w:tblBorders>
          <w:top w:val="outset" w:sz="6" w:space="0" w:color="auto"/>
          <w:left w:val="inset" w:sz="6" w:space="0" w:color="auto"/>
          <w:bottom w:val="in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6"/>
        <w:gridCol w:w="769"/>
        <w:gridCol w:w="1165"/>
        <w:gridCol w:w="967"/>
        <w:gridCol w:w="2669"/>
        <w:gridCol w:w="2267"/>
        <w:gridCol w:w="1167"/>
      </w:tblGrid>
      <w:tr w:rsidR="00F05BAB" w:rsidRPr="00F05BAB" w:rsidTr="00DC68C5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FA2AE7" w:rsidP="00F05BAB">
            <w:pPr>
              <w:jc w:val="center"/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</w:pPr>
            <w:r>
              <w:rPr>
                <w:rFonts w:ascii="Andalus" w:hAnsi="Andalus" w:cs="Andalus"/>
                <w:noProof/>
                <w:sz w:val="50"/>
                <w:szCs w:val="50"/>
                <w:rtl/>
              </w:rPr>
              <w:br w:type="page"/>
            </w:r>
            <w:proofErr w:type="gramStart"/>
            <w:r w:rsidR="006B2F0A"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>الكلمة</w:t>
            </w:r>
            <w:proofErr w:type="gramEnd"/>
          </w:p>
        </w:tc>
        <w:tc>
          <w:tcPr>
            <w:tcW w:w="376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</w:pPr>
            <w:proofErr w:type="gramStart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>الجذر</w:t>
            </w:r>
            <w:proofErr w:type="gramEnd"/>
          </w:p>
        </w:tc>
        <w:tc>
          <w:tcPr>
            <w:tcW w:w="570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</w:pPr>
            <w:proofErr w:type="gramStart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>المعنى</w:t>
            </w:r>
            <w:proofErr w:type="gramEnd"/>
          </w:p>
        </w:tc>
        <w:tc>
          <w:tcPr>
            <w:tcW w:w="473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</w:pPr>
            <w:proofErr w:type="gramStart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>التكرار</w:t>
            </w:r>
            <w:proofErr w:type="gramEnd"/>
          </w:p>
        </w:tc>
        <w:tc>
          <w:tcPr>
            <w:tcW w:w="1306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</w:pPr>
            <w:proofErr w:type="gramStart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>السياق</w:t>
            </w:r>
            <w:proofErr w:type="gramEnd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  <w:t>(**)</w:t>
            </w:r>
          </w:p>
        </w:tc>
        <w:tc>
          <w:tcPr>
            <w:tcW w:w="1109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</w:pPr>
            <w:proofErr w:type="gramStart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>المصدر</w:t>
            </w:r>
            <w:proofErr w:type="gramEnd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  <w:t xml:space="preserve"> (*)</w:t>
            </w:r>
          </w:p>
        </w:tc>
        <w:tc>
          <w:tcPr>
            <w:tcW w:w="571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</w:rPr>
            </w:pPr>
            <w:proofErr w:type="gramStart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>تكرار</w:t>
            </w:r>
            <w:proofErr w:type="gramEnd"/>
            <w:r w:rsidRPr="00F05BAB">
              <w:rPr>
                <w:rFonts w:ascii="Arabic Typesetting" w:hAnsi="Arabic Typesetting" w:cs="Arabic Typesetting"/>
                <w:b/>
                <w:bCs/>
                <w:color w:val="C45911" w:themeColor="accent2" w:themeShade="BF"/>
                <w:sz w:val="46"/>
                <w:szCs w:val="46"/>
                <w:rtl/>
              </w:rPr>
              <w:t xml:space="preserve"> المصدر</w:t>
            </w: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36"/>
                <w:szCs w:val="36"/>
              </w:rPr>
            </w:pPr>
            <w:r w:rsidRPr="00F05BAB">
              <w:rPr>
                <w:b/>
                <w:bCs/>
                <w:sz w:val="36"/>
                <w:szCs w:val="36"/>
                <w:rtl/>
              </w:rPr>
              <w:t>عين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0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عون</w:t>
                  </w:r>
                  <w:proofErr w:type="gramEnd"/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97"/>
            </w:tblGrid>
            <w:tr w:rsidR="006B2F0A" w:rsidRPr="00F05BAB" w:rsidTr="006B2F0A">
              <w:trPr>
                <w:trHeight w:val="1134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الإعانة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تَقُولُوا هَكَذَا لَا تُعِينُوا عَلَيْهِ الشَّيْطَانَ رَوَاهُ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3402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"/>
            </w:tblGrid>
            <w:tr w:rsidR="006B2F0A" w:rsidRPr="00F05BAB" w:rsidTr="006B2F0A">
              <w:trPr>
                <w:trHeight w:val="3402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الباصرة</w:t>
                  </w:r>
                </w:p>
              </w:tc>
            </w:tr>
          </w:tbl>
          <w:p w:rsidR="006B2F0A" w:rsidRPr="00F05BAB" w:rsidRDefault="006B2F0A" w:rsidP="00F05BAB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4"/>
            </w:tblGrid>
            <w:tr w:rsidR="006B2F0A" w:rsidRPr="00F05BAB" w:rsidTr="00730542">
              <w:trPr>
                <w:trHeight w:val="3402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83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bidiVisual/>
              <w:tblW w:w="0" w:type="auto"/>
              <w:tblCellSpacing w:w="15" w:type="dxa"/>
              <w:tblBorders>
                <w:left w:val="single" w:sz="6" w:space="0" w:color="auto"/>
                <w:right w:val="single" w:sz="6" w:space="0" w:color="auto"/>
                <w:insideH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3"/>
            </w:tblGrid>
            <w:tr w:rsidR="00B3450F" w:rsidRPr="00F05BAB" w:rsidTr="00B3450F">
              <w:trPr>
                <w:trHeight w:val="1134"/>
                <w:tblCellSpacing w:w="15" w:type="dxa"/>
              </w:trPr>
              <w:tc>
                <w:tcPr>
                  <w:tcW w:w="6336" w:type="dxa"/>
                  <w:hideMark/>
                </w:tcPr>
                <w:p w:rsidR="00B3450F" w:rsidRPr="00F05BAB" w:rsidRDefault="00B3450F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أَعْلَم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ُ .</w:t>
                  </w:r>
                  <w:proofErr w:type="gramEnd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فَفَاضَتْ عَيْنَايَ وَتَوَلَّيْتُ حَتَّى تَسَوَّرْتُ</w:t>
                  </w:r>
                </w:p>
              </w:tc>
            </w:tr>
            <w:tr w:rsidR="006B2F0A" w:rsidRPr="00F05BAB" w:rsidTr="00B3450F">
              <w:trPr>
                <w:trHeight w:val="1134"/>
                <w:tblCellSpacing w:w="15" w:type="dxa"/>
              </w:trPr>
              <w:tc>
                <w:tcPr>
                  <w:tcW w:w="6336" w:type="dxa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عَلَى يُوسُفَ وَابْيَضَّتْ عَيْنَاهُ مِنَ الْحُزْنِ فَهُوَ</w:t>
                  </w:r>
                </w:p>
              </w:tc>
            </w:tr>
            <w:tr w:rsidR="006B2F0A" w:rsidRPr="00F05BAB" w:rsidTr="00B3450F">
              <w:trPr>
                <w:trHeight w:val="1134"/>
                <w:tblCellSpacing w:w="15" w:type="dxa"/>
              </w:trPr>
              <w:tc>
                <w:tcPr>
                  <w:tcW w:w="6336" w:type="dxa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(3)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مَضْجَعِي وَرُدَّا عَلَى عَيْنِي فَضْلَ رِدَائيا فَضْل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7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القرآن 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الكريم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(3)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المطالعة.1-4.ث 1.3.3.1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4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60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14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2268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5"/>
            </w:tblGrid>
            <w:tr w:rsidR="006B2F0A" w:rsidRPr="00F05BAB" w:rsidTr="006B2F0A">
              <w:trPr>
                <w:trHeight w:val="2268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نساء أهل الجنة</w:t>
                  </w:r>
                </w:p>
              </w:tc>
            </w:tr>
          </w:tbl>
          <w:p w:rsidR="006B2F0A" w:rsidRPr="00F05BAB" w:rsidRDefault="006B2F0A" w:rsidP="00F05BAB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2268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يُخَيِّرَهُ مِنْ الْحُورِ الْعِينِ مَا شَاءَ رَوَاهُ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كَذَلِكَ وَزَوَّجْنَاهُمْ بِحُورٍ عِينٍ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القرآن 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الكريم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5"/>
            </w:tblGrid>
            <w:tr w:rsidR="006B2F0A" w:rsidRPr="00F05BAB" w:rsidTr="006B2F0A">
              <w:trPr>
                <w:trHeight w:val="1134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أحد حروف الهجاء</w:t>
                  </w:r>
                </w:p>
              </w:tc>
            </w:tr>
          </w:tbl>
          <w:p w:rsidR="006B2F0A" w:rsidRPr="00F05BAB" w:rsidRDefault="006B2F0A" w:rsidP="00F05BAB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الْعُشَرَاءُ " بِضَمِّ الْعَيْنِ وَفَتْحِ الشِّينِ وَبِالْمَدِّ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2268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35"/>
            </w:tblGrid>
            <w:tr w:rsidR="006B2F0A" w:rsidRPr="00F05BAB" w:rsidTr="006B2F0A">
              <w:trPr>
                <w:trHeight w:val="2268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حرف هجائي</w:t>
                  </w:r>
                </w:p>
              </w:tc>
            </w:tr>
          </w:tbl>
          <w:p w:rsidR="006B2F0A" w:rsidRPr="00F05BAB" w:rsidRDefault="006B2F0A" w:rsidP="00F05BAB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4"/>
            </w:tblGrid>
            <w:tr w:rsidR="006B2F0A" w:rsidRPr="00F05BAB" w:rsidTr="00730542">
              <w:trPr>
                <w:trHeight w:val="2268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25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3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عَافَسْنَا " هُوَ بِالْعَيْنِ وَالسِّينِ الْمُهْمَلَتَيْنِ: أَيْ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اَلْبَيْتِ اَلسَّادِسِ بِكَسْرِ اَلْعَيْنِ, فَمَا مَعْنَاهَا? وَمَا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37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المطالعة.1-4.ث 1.3.3.1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4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24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C68C5" w:rsidRDefault="00DC68C5">
      <w:r>
        <w:br w:type="page"/>
      </w:r>
    </w:p>
    <w:tbl>
      <w:tblPr>
        <w:bidiVisual/>
        <w:tblW w:w="5285" w:type="pct"/>
        <w:jc w:val="center"/>
        <w:tblCellSpacing w:w="0" w:type="dxa"/>
        <w:tblInd w:w="-552" w:type="dxa"/>
        <w:tblBorders>
          <w:top w:val="outset" w:sz="6" w:space="0" w:color="auto"/>
          <w:left w:val="inset" w:sz="6" w:space="0" w:color="auto"/>
          <w:bottom w:val="in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6"/>
        <w:gridCol w:w="499"/>
        <w:gridCol w:w="1721"/>
        <w:gridCol w:w="404"/>
        <w:gridCol w:w="3138"/>
        <w:gridCol w:w="2075"/>
        <w:gridCol w:w="1167"/>
      </w:tblGrid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3"/>
            </w:tblGrid>
            <w:tr w:rsidR="006B2F0A" w:rsidRPr="00F05BAB" w:rsidTr="006B2F0A">
              <w:trPr>
                <w:trHeight w:val="1134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الوجاهة</w:t>
                  </w:r>
                </w:p>
              </w:tc>
            </w:tr>
          </w:tbl>
          <w:p w:rsidR="006B2F0A" w:rsidRPr="00F05BAB" w:rsidRDefault="006B2F0A" w:rsidP="00F05BAB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وَمَنْ لَا يُعْرَفُ عَيْنُهُ مِنْ أَخْلَاطِهِم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4536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0"/>
            </w:tblGrid>
            <w:tr w:rsidR="006B2F0A" w:rsidRPr="00F05BAB" w:rsidTr="006B2F0A">
              <w:trPr>
                <w:trHeight w:val="4536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نفس أو ذات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4536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يَضُرُّ الشَّكُّ فِي عَيْنِ الصَّحَابِيِّ لِأَنَّهُمْ كُلَّهُمْ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شَهْرٌ وَأَسَلْنَا لَهُ عَيْنَ الْقِطْرِ وَمِنَ الْجِنِّ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(3)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فَالْوَظِيفَة لَيْسَتْ لِمُوَظَّف بِعَيْنِهِ, بَلْ إِنَّ تَعْيِينه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(4)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فَأَخْرَجَ لِي هِمْيَاني بِعَيْنِهِ, وَقَالَ: أَتَعْرِفُ هَذَا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القرآن 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الكريم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(3)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إدارة الأفراد.2.ث 2.3.3.1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(4)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المطالعة.1-4.ث 1.3.3.1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DC68C5" w:rsidRDefault="00DC68C5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C68C5" w:rsidRPr="00F05BAB" w:rsidRDefault="00DC68C5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1"/>
            </w:tblGrid>
            <w:tr w:rsidR="006B2F0A" w:rsidRPr="00F05BAB" w:rsidTr="006B2F0A">
              <w:trPr>
                <w:trHeight w:val="1134"/>
                <w:tblCellSpacing w:w="15" w:type="dxa"/>
              </w:trPr>
              <w:tc>
                <w:tcPr>
                  <w:tcW w:w="2464" w:type="dxa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من يتحسس الأخبار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وَسَلَّمَ عَشَرَةَ رَهْطٍ عَيْنًا سَرِيَّةً وَأَمَّرَ عَلَيْهِمْ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2268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7"/>
            </w:tblGrid>
            <w:tr w:rsidR="006B2F0A" w:rsidRPr="00F05BAB" w:rsidTr="006B2F0A">
              <w:trPr>
                <w:trHeight w:val="2268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 الماء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4"/>
            </w:tblGrid>
            <w:tr w:rsidR="006B2F0A" w:rsidRPr="00F05BAB" w:rsidTr="00730542">
              <w:trPr>
                <w:trHeight w:val="2268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-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لَكَانَتْ زَمْزَمُ عَيْنًا مَعِينً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 !</w:t>
                  </w:r>
                  <w:proofErr w:type="gramEnd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 قَالَ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مِنْهُ اثْنَتَا عَشْرَةَ عَيْنًا قَدْ عَلِمَ كُلُّ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3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رياض الصالحين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(2)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القرآن 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الكريم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 حارة ذات طين أسود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وَجَدَهَا تَغْرُبُ فِي عَيْنٍ حَمِئَةٍ وَوَجَدَ عِنْدَهَا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القرآن 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الكريم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9"/>
            </w:tblGrid>
            <w:tr w:rsidR="006B2F0A" w:rsidRPr="00F05BAB" w:rsidTr="006B2F0A">
              <w:trPr>
                <w:trHeight w:val="1134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واسعات العين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وَعِنْدَهُمْ قَاصِرَاتُ الطَّرْفِ عِينٌ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6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 xml:space="preserve">القرآن </w:t>
                  </w:r>
                  <w:proofErr w:type="gramStart"/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الكريم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1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المؤسسة أو الشركة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اَلْأَفْرَاد ثَانِيًا: وَظَائِف الْعَيْن إِدَارَةِ الْعَيْن اَلْأَفْرَاد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إدارة الأفراد.2.ث 2.3.3.1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7"/>
            </w:tblGrid>
            <w:tr w:rsidR="006B2F0A" w:rsidRPr="00F05BAB" w:rsidTr="006B2F0A">
              <w:trPr>
                <w:trHeight w:val="1134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التحديد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وَالْعِشْرِينَ مِنْ عُمْرِهِ". عَيِّنْ ثَلَاثَ هَمَزَاتِ وَصْل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المطالعة.1-4.ث 1.3.3.1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1"/>
            </w:tblGrid>
            <w:tr w:rsidR="006B2F0A" w:rsidRPr="00F05BAB" w:rsidTr="006B2F0A">
              <w:trPr>
                <w:trHeight w:val="1134"/>
                <w:tblCellSpacing w:w="15" w:type="dxa"/>
              </w:trPr>
              <w:tc>
                <w:tcPr>
                  <w:tcW w:w="2464" w:type="dxa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التعيين والتوظيف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ص 26-29. عِنْدَمَا يُعَيَّن اَلْمُوَظَّف أَوْ اَلْعَامِلُ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إدارة الأفراد.2.ث 2.3.3.1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1"/>
            </w:tblGrid>
            <w:tr w:rsidR="006B2F0A" w:rsidRPr="00F05BAB" w:rsidTr="006B2F0A">
              <w:trPr>
                <w:trHeight w:val="1134"/>
                <w:tblCellSpacing w:w="15" w:type="dxa"/>
              </w:trPr>
              <w:tc>
                <w:tcPr>
                  <w:tcW w:w="2464" w:type="dxa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مكان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اَلثَّانِيَة, تَوْزِيع مَكْتَبَة عَيْن شَمْس, اَلْقَاهِرَة 1975-1976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إدارة الأفراد.2.ث 2.3.3.1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6"/>
            </w:tblGrid>
            <w:tr w:rsidR="006B2F0A" w:rsidRPr="00F05BAB" w:rsidTr="00B3450F">
              <w:trPr>
                <w:trHeight w:val="1134"/>
                <w:tblCellSpacing w:w="15" w:type="dxa"/>
                <w:jc w:val="center"/>
              </w:trPr>
              <w:tc>
                <w:tcPr>
                  <w:tcW w:w="856" w:type="dxa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نظرة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يَنْظُر إِلَيْهِمْ اَلشَّامِتُونَ بِعَيْنِ اَلِازْدِرَاء, وَلِأَنْ يُكَفَّنَ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المطالعة.1-4.ث 1.3.3.1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5BAB" w:rsidRPr="00F05BAB" w:rsidTr="00F05BAB">
        <w:trPr>
          <w:tblCellSpacing w:w="0" w:type="dxa"/>
          <w:jc w:val="center"/>
        </w:trPr>
        <w:tc>
          <w:tcPr>
            <w:tcW w:w="595" w:type="pct"/>
            <w:vAlign w:val="center"/>
            <w:hideMark/>
          </w:tcPr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9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عين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1"/>
            </w:tblGrid>
            <w:tr w:rsidR="006B2F0A" w:rsidRPr="00F05BAB" w:rsidTr="00B3450F">
              <w:trPr>
                <w:trHeight w:val="1134"/>
                <w:tblCellSpacing w:w="15" w:type="dxa"/>
              </w:trPr>
              <w:tc>
                <w:tcPr>
                  <w:tcW w:w="1834" w:type="dxa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سلعة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08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نَقْدِيَّة كَانَتْ أَوْ عَيْنِيَّة إِيجَابِيَّة كَانَتْ أَوْ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45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 xml:space="preserve">(1) </w:t>
                  </w:r>
                  <w:r w:rsidRPr="00F05BAB">
                    <w:rPr>
                      <w:b/>
                      <w:bCs/>
                      <w:sz w:val="28"/>
                      <w:szCs w:val="28"/>
                      <w:rtl/>
                    </w:rPr>
                    <w:t>إدارة الأفراد.2.ث 2.3.3.1</w:t>
                  </w:r>
                  <w:r w:rsidRPr="00F05BAB"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1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2"/>
            </w:tblGrid>
            <w:tr w:rsidR="006B2F0A" w:rsidRPr="00F05BAB" w:rsidTr="00730542">
              <w:trPr>
                <w:trHeight w:val="1134"/>
                <w:tblCellSpacing w:w="15" w:type="dxa"/>
              </w:trPr>
              <w:tc>
                <w:tcPr>
                  <w:tcW w:w="0" w:type="auto"/>
                  <w:hideMark/>
                </w:tcPr>
                <w:p w:rsidR="006B2F0A" w:rsidRPr="00F05BAB" w:rsidRDefault="006B2F0A" w:rsidP="00F05B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05BAB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B2F0A" w:rsidRPr="00F05BAB" w:rsidRDefault="006B2F0A" w:rsidP="00F05BA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F7468" w:rsidRPr="00F05BAB" w:rsidRDefault="00DF7468" w:rsidP="00DC68C5">
      <w:pPr>
        <w:bidi w:val="0"/>
        <w:jc w:val="center"/>
        <w:rPr>
          <w:sz w:val="40"/>
          <w:szCs w:val="40"/>
        </w:rPr>
      </w:pPr>
    </w:p>
    <w:sectPr w:rsidR="00DF7468" w:rsidRPr="00F05BAB" w:rsidSect="00F05BAB">
      <w:pgSz w:w="11907" w:h="16840" w:code="9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14F"/>
    <w:multiLevelType w:val="hybridMultilevel"/>
    <w:tmpl w:val="D50A5A96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4673"/>
    <w:rsid w:val="005354FA"/>
    <w:rsid w:val="00636A16"/>
    <w:rsid w:val="006B2F0A"/>
    <w:rsid w:val="008E4673"/>
    <w:rsid w:val="00B3450F"/>
    <w:rsid w:val="00DC68C5"/>
    <w:rsid w:val="00DF7468"/>
    <w:rsid w:val="00F05BAB"/>
    <w:rsid w:val="00F13B39"/>
    <w:rsid w:val="00FA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6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8E4673"/>
    <w:rPr>
      <w:rFonts w:ascii="Calibri" w:eastAsia="Calibri" w:hAnsi="Calibri" w:cs="Arial"/>
    </w:rPr>
  </w:style>
  <w:style w:type="paragraph" w:styleId="NoSpacing">
    <w:name w:val="No Spacing"/>
    <w:link w:val="NoSpacingChar"/>
    <w:uiPriority w:val="1"/>
    <w:qFormat/>
    <w:rsid w:val="008E4673"/>
    <w:pPr>
      <w:bidi/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E4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Hossam HOS. Mohamed</dc:creator>
  <cp:lastModifiedBy>Amn</cp:lastModifiedBy>
  <cp:revision>2</cp:revision>
  <dcterms:created xsi:type="dcterms:W3CDTF">2023-05-15T09:58:00Z</dcterms:created>
  <dcterms:modified xsi:type="dcterms:W3CDTF">2023-05-15T09:58:00Z</dcterms:modified>
</cp:coreProperties>
</file>