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2104B" w14:textId="632A62DB" w:rsidR="00131903" w:rsidRPr="00131903" w:rsidRDefault="00131903" w:rsidP="00131903">
      <w:pPr>
        <w:shd w:val="clear" w:color="auto" w:fill="FFFFFF"/>
        <w:spacing w:after="630" w:line="240" w:lineRule="auto"/>
        <w:jc w:val="right"/>
        <w:rPr>
          <w:rFonts w:asciiTheme="majorBidi" w:eastAsia="Times New Roman" w:hAnsiTheme="majorBidi" w:cstheme="majorBidi"/>
          <w:b/>
          <w:bCs/>
          <w:color w:val="333333"/>
          <w:kern w:val="0"/>
          <w:sz w:val="23"/>
          <w:szCs w:val="23"/>
          <w:rtl/>
          <w14:ligatures w14:val="none"/>
        </w:rPr>
      </w:pPr>
      <w:r w:rsidRPr="00131903">
        <w:rPr>
          <w:rFonts w:asciiTheme="majorBidi" w:eastAsia="Times New Roman" w:hAnsiTheme="majorBidi" w:cstheme="majorBidi" w:hint="cs"/>
          <w:b/>
          <w:bCs/>
          <w:color w:val="333333"/>
          <w:kern w:val="0"/>
          <w:sz w:val="23"/>
          <w:szCs w:val="23"/>
          <w:highlight w:val="yellow"/>
          <w:rtl/>
          <w14:ligatures w14:val="none"/>
        </w:rPr>
        <w:t>معهد قطر لبحوث الحوسبة</w:t>
      </w:r>
    </w:p>
    <w:p w14:paraId="22F39864" w14:textId="6AFE910C" w:rsidR="00490F39" w:rsidRPr="00131903" w:rsidRDefault="00490F39" w:rsidP="00131903">
      <w:pPr>
        <w:shd w:val="clear" w:color="auto" w:fill="FFFFFF"/>
        <w:spacing w:after="630" w:line="240" w:lineRule="auto"/>
        <w:jc w:val="right"/>
        <w:rPr>
          <w:rFonts w:asciiTheme="majorBidi" w:eastAsia="Times New Roman" w:hAnsiTheme="majorBidi" w:cstheme="majorBidi" w:hint="cs"/>
          <w:color w:val="333333"/>
          <w:kern w:val="0"/>
          <w:sz w:val="23"/>
          <w:szCs w:val="23"/>
          <w:rtl/>
          <w:lang w:bidi="ar-QA"/>
          <w14:ligatures w14:val="none"/>
        </w:rPr>
      </w:pPr>
      <w:r w:rsidRPr="00131903">
        <w:rPr>
          <w:rFonts w:asciiTheme="majorBidi" w:eastAsia="Times New Roman" w:hAnsiTheme="majorBidi" w:cstheme="majorBidi"/>
          <w:color w:val="333333"/>
          <w:kern w:val="0"/>
          <w:sz w:val="23"/>
          <w:szCs w:val="23"/>
          <w:rtl/>
          <w14:ligatures w14:val="none"/>
        </w:rPr>
        <w:t>يعد معهد قطر لبحوث الحوسبة معهًدا قوميًا للبحوث. تأسس المعهد عام 2010 بصفته أحد الكيانات التابعة لمؤسسة قطر للتربية والعلوم وتنمية المجتمع، وهي مؤسسة مستقلة غير ربحية تدعم تحول قطر من اقتصاد الكربون إلى الاقتصاد المعرفي. ويعمل معهد قطر لبحوث الحوسبة تحت مظلة جامعة حمد بن خليفة</w:t>
      </w:r>
      <w:r w:rsidR="00210E7D">
        <w:rPr>
          <w:rFonts w:asciiTheme="majorBidi" w:eastAsia="Times New Roman" w:hAnsiTheme="majorBidi" w:cstheme="majorBidi" w:hint="cs"/>
          <w:color w:val="333333"/>
          <w:kern w:val="0"/>
          <w:sz w:val="23"/>
          <w:szCs w:val="23"/>
          <w:rtl/>
          <w:lang w:bidi="ar-QA"/>
          <w14:ligatures w14:val="none"/>
        </w:rPr>
        <w:t>.</w:t>
      </w:r>
    </w:p>
    <w:p w14:paraId="7629F9C9" w14:textId="77777777" w:rsidR="00490F39" w:rsidRPr="00131903" w:rsidRDefault="00490F39" w:rsidP="00131903">
      <w:pPr>
        <w:shd w:val="clear" w:color="auto" w:fill="FFFFFF"/>
        <w:spacing w:after="450" w:line="240" w:lineRule="auto"/>
        <w:jc w:val="right"/>
        <w:outlineLvl w:val="1"/>
        <w:rPr>
          <w:rFonts w:asciiTheme="majorBidi" w:eastAsia="Times New Roman" w:hAnsiTheme="majorBidi" w:cstheme="majorBidi"/>
          <w:b/>
          <w:bCs/>
          <w:color w:val="333333"/>
          <w:kern w:val="0"/>
          <w:sz w:val="24"/>
          <w:szCs w:val="24"/>
          <w14:ligatures w14:val="none"/>
        </w:rPr>
      </w:pPr>
      <w:r w:rsidRPr="00131903">
        <w:rPr>
          <w:rFonts w:asciiTheme="majorBidi" w:eastAsia="Times New Roman" w:hAnsiTheme="majorBidi" w:cstheme="majorBidi"/>
          <w:b/>
          <w:bCs/>
          <w:color w:val="333333"/>
          <w:kern w:val="0"/>
          <w:sz w:val="24"/>
          <w:szCs w:val="24"/>
          <w:rtl/>
          <w14:ligatures w14:val="none"/>
        </w:rPr>
        <w:t>نبذة عامة</w:t>
      </w:r>
    </w:p>
    <w:p w14:paraId="43607C78" w14:textId="41FF8EEC" w:rsidR="00490F39" w:rsidRPr="00131903" w:rsidRDefault="00490F39" w:rsidP="00131903">
      <w:pPr>
        <w:shd w:val="clear" w:color="auto" w:fill="FFFFFF"/>
        <w:spacing w:after="450" w:line="240" w:lineRule="auto"/>
        <w:jc w:val="right"/>
        <w:rPr>
          <w:rFonts w:asciiTheme="majorBidi" w:eastAsia="Times New Roman" w:hAnsiTheme="majorBidi" w:cstheme="majorBidi"/>
          <w:color w:val="333333"/>
          <w:kern w:val="0"/>
          <w:sz w:val="23"/>
          <w:szCs w:val="23"/>
          <w14:ligatures w14:val="none"/>
        </w:rPr>
      </w:pPr>
      <w:r w:rsidRPr="00131903">
        <w:rPr>
          <w:rFonts w:asciiTheme="majorBidi" w:eastAsia="Times New Roman" w:hAnsiTheme="majorBidi" w:cstheme="majorBidi"/>
          <w:color w:val="333333"/>
          <w:kern w:val="0"/>
          <w:sz w:val="23"/>
          <w:szCs w:val="23"/>
          <w:rtl/>
          <w14:ligatures w14:val="none"/>
        </w:rPr>
        <w:t>يدعم المعهد مهمة مؤسسة قطر من خلال مساعدتها في بناء القدرات الابتكارية والتقنية لدولة قطر. وهو يركز على معالجة تحديات الحوسبة واسعة النطاق التي تتناول الأولويات الوطنية للنمو والتنمية</w:t>
      </w:r>
      <w:r w:rsidR="00210E7D">
        <w:rPr>
          <w:rFonts w:asciiTheme="majorBidi" w:eastAsia="Times New Roman" w:hAnsiTheme="majorBidi" w:cstheme="majorBidi" w:hint="cs"/>
          <w:color w:val="333333"/>
          <w:kern w:val="0"/>
          <w:sz w:val="23"/>
          <w:szCs w:val="23"/>
          <w:rtl/>
          <w14:ligatures w14:val="none"/>
        </w:rPr>
        <w:t>.</w:t>
      </w:r>
    </w:p>
    <w:p w14:paraId="6793E986" w14:textId="1214002D" w:rsidR="00490F39" w:rsidRPr="00131903" w:rsidRDefault="00490F39" w:rsidP="00131903">
      <w:pPr>
        <w:shd w:val="clear" w:color="auto" w:fill="FFFFFF"/>
        <w:spacing w:after="450" w:line="240" w:lineRule="auto"/>
        <w:jc w:val="right"/>
        <w:rPr>
          <w:rFonts w:asciiTheme="majorBidi" w:eastAsia="Times New Roman" w:hAnsiTheme="majorBidi" w:cstheme="majorBidi"/>
          <w:color w:val="333333"/>
          <w:kern w:val="0"/>
          <w:sz w:val="23"/>
          <w:szCs w:val="23"/>
          <w14:ligatures w14:val="none"/>
        </w:rPr>
      </w:pPr>
      <w:r w:rsidRPr="00131903">
        <w:rPr>
          <w:rFonts w:asciiTheme="majorBidi" w:eastAsia="Times New Roman" w:hAnsiTheme="majorBidi" w:cstheme="majorBidi"/>
          <w:color w:val="333333"/>
          <w:kern w:val="0"/>
          <w:sz w:val="23"/>
          <w:szCs w:val="23"/>
          <w:rtl/>
          <w14:ligatures w14:val="none"/>
        </w:rPr>
        <w:t>وفي هذا الصدد، يجري المعهد بحوث في مجال الحوسبة المتعددة التخصصات وذات المعايير العالمية التي تتعلق باحتياجات قطر والمنطقة العربية الأوسع والعالم بأسره. ويضطلع المعهد ببحوث أساسية في تلك المجالات مثل تقنيات اللغة العربية والحوسبة الاجتماعية وتحليلات البيانات والأمن السيبراني</w:t>
      </w:r>
      <w:r w:rsidR="00210E7D">
        <w:rPr>
          <w:rFonts w:asciiTheme="majorBidi" w:eastAsia="Times New Roman" w:hAnsiTheme="majorBidi" w:cstheme="majorBidi" w:hint="cs"/>
          <w:color w:val="333333"/>
          <w:kern w:val="0"/>
          <w:sz w:val="23"/>
          <w:szCs w:val="23"/>
          <w:rtl/>
          <w14:ligatures w14:val="none"/>
        </w:rPr>
        <w:t>.</w:t>
      </w:r>
    </w:p>
    <w:p w14:paraId="251CBB0F" w14:textId="57C148DF" w:rsidR="00131903" w:rsidRPr="00131903" w:rsidRDefault="00131903" w:rsidP="00131903">
      <w:pPr>
        <w:bidi/>
        <w:rPr>
          <w:rFonts w:asciiTheme="majorBidi" w:hAnsiTheme="majorBidi" w:cstheme="majorBidi"/>
          <w:b/>
          <w:bCs/>
          <w:rtl/>
          <w:lang w:bidi="ar-QA"/>
        </w:rPr>
      </w:pPr>
      <w:r w:rsidRPr="00131903">
        <w:rPr>
          <w:rFonts w:asciiTheme="majorBidi" w:hAnsiTheme="majorBidi" w:cstheme="majorBidi"/>
          <w:b/>
          <w:bCs/>
          <w:highlight w:val="yellow"/>
          <w:rtl/>
          <w:lang w:bidi="ar-QA"/>
        </w:rPr>
        <w:t>مجموعة معالجة اللغة العربية</w:t>
      </w:r>
    </w:p>
    <w:p w14:paraId="5A4106CA" w14:textId="7A795D48" w:rsidR="00131903" w:rsidRPr="00131903" w:rsidRDefault="00131903" w:rsidP="00131903">
      <w:pPr>
        <w:bidi/>
        <w:rPr>
          <w:rFonts w:asciiTheme="majorBidi" w:hAnsiTheme="majorBidi" w:cstheme="majorBidi"/>
          <w:lang w:bidi="ar-QA"/>
        </w:rPr>
      </w:pPr>
      <w:r w:rsidRPr="00131903">
        <w:rPr>
          <w:rFonts w:asciiTheme="majorBidi" w:hAnsiTheme="majorBidi" w:cstheme="majorBidi"/>
          <w:rtl/>
          <w:lang w:bidi="ar-QA"/>
        </w:rPr>
        <w:t>تم تأسيس المجموعة في عام 2011 كمبادرة بحثية رائدة في معهد قطر لبحوث الحوسبة، لمعالجة المشكلات ال</w:t>
      </w:r>
      <w:r>
        <w:rPr>
          <w:rFonts w:asciiTheme="majorBidi" w:hAnsiTheme="majorBidi" w:cstheme="majorBidi" w:hint="cs"/>
          <w:rtl/>
          <w:lang w:bidi="ar-QA"/>
        </w:rPr>
        <w:t>معقدة</w:t>
      </w:r>
      <w:r w:rsidRPr="00131903">
        <w:rPr>
          <w:rFonts w:asciiTheme="majorBidi" w:hAnsiTheme="majorBidi" w:cstheme="majorBidi"/>
          <w:rtl/>
          <w:lang w:bidi="ar-QA"/>
        </w:rPr>
        <w:t xml:space="preserve"> في التعلم الآلي، واللغويات الحاسوبية، ومعالجة اللغات الطبيعية في </w:t>
      </w:r>
      <w:r>
        <w:rPr>
          <w:rFonts w:asciiTheme="majorBidi" w:hAnsiTheme="majorBidi" w:cstheme="majorBidi" w:hint="cs"/>
          <w:rtl/>
          <w:lang w:bidi="ar-QA"/>
        </w:rPr>
        <w:t>مجالات</w:t>
      </w:r>
      <w:r w:rsidRPr="00131903">
        <w:rPr>
          <w:rFonts w:asciiTheme="majorBidi" w:hAnsiTheme="majorBidi" w:cstheme="majorBidi"/>
          <w:rtl/>
          <w:lang w:bidi="ar-QA"/>
        </w:rPr>
        <w:t xml:space="preserve"> الترجمة الآلية، ومعالجة اللغة العربية، ومعالجة الكلام متعدد اللغات، وتفسير نماذج الشبكات العصبية، والكشف عن الأخبار المزيفة</w:t>
      </w:r>
      <w:r>
        <w:rPr>
          <w:rFonts w:asciiTheme="majorBidi" w:hAnsiTheme="majorBidi" w:cstheme="majorBidi" w:hint="cs"/>
          <w:rtl/>
          <w:lang w:bidi="ar-QA"/>
        </w:rPr>
        <w:t xml:space="preserve"> وغيرها</w:t>
      </w:r>
      <w:r w:rsidRPr="00131903">
        <w:rPr>
          <w:rFonts w:asciiTheme="majorBidi" w:hAnsiTheme="majorBidi" w:cstheme="majorBidi"/>
          <w:rtl/>
          <w:lang w:bidi="ar-QA"/>
        </w:rPr>
        <w:t xml:space="preserve">. المجموعة لها إسهامات بارزة في مجتمع البحث من حيث التميز التقني والأدوات والموارد التي </w:t>
      </w:r>
      <w:r>
        <w:rPr>
          <w:rFonts w:asciiTheme="majorBidi" w:hAnsiTheme="majorBidi" w:cstheme="majorBidi" w:hint="cs"/>
          <w:rtl/>
          <w:lang w:bidi="ar-QA"/>
        </w:rPr>
        <w:t>تم إتاحتها</w:t>
      </w:r>
      <w:r w:rsidRPr="00131903">
        <w:rPr>
          <w:rFonts w:asciiTheme="majorBidi" w:hAnsiTheme="majorBidi" w:cstheme="majorBidi"/>
          <w:rtl/>
          <w:lang w:bidi="ar-QA"/>
        </w:rPr>
        <w:t xml:space="preserve">، بما في ذلك أحدث التقنيات لمعالجة النصوص العربية والوسائط العربية. ظهرت أبحاثنا وعروضنا التوضيحية في المجلات والمؤتمرات رفيعة المستوى، بما في ذلك </w:t>
      </w:r>
      <w:r w:rsidRPr="00131903">
        <w:rPr>
          <w:rFonts w:asciiTheme="majorBidi" w:hAnsiTheme="majorBidi" w:cstheme="majorBidi"/>
          <w:lang w:bidi="ar-QA"/>
        </w:rPr>
        <w:t>ICLR</w:t>
      </w:r>
      <w:r w:rsidRPr="00131903">
        <w:rPr>
          <w:rFonts w:asciiTheme="majorBidi" w:hAnsiTheme="majorBidi" w:cstheme="majorBidi"/>
          <w:rtl/>
          <w:lang w:bidi="ar-QA"/>
        </w:rPr>
        <w:t xml:space="preserve"> و </w:t>
      </w:r>
      <w:r w:rsidRPr="00131903">
        <w:rPr>
          <w:rFonts w:asciiTheme="majorBidi" w:hAnsiTheme="majorBidi" w:cstheme="majorBidi"/>
          <w:lang w:bidi="ar-QA"/>
        </w:rPr>
        <w:t>ACL</w:t>
      </w:r>
      <w:r w:rsidRPr="00131903">
        <w:rPr>
          <w:rFonts w:asciiTheme="majorBidi" w:hAnsiTheme="majorBidi" w:cstheme="majorBidi"/>
          <w:rtl/>
          <w:lang w:bidi="ar-QA"/>
        </w:rPr>
        <w:t xml:space="preserve"> و </w:t>
      </w:r>
      <w:r w:rsidRPr="00131903">
        <w:rPr>
          <w:rFonts w:asciiTheme="majorBidi" w:hAnsiTheme="majorBidi" w:cstheme="majorBidi"/>
          <w:lang w:bidi="ar-QA"/>
        </w:rPr>
        <w:t>AAAI</w:t>
      </w:r>
      <w:r w:rsidRPr="00131903">
        <w:rPr>
          <w:rFonts w:asciiTheme="majorBidi" w:hAnsiTheme="majorBidi" w:cstheme="majorBidi"/>
          <w:rtl/>
          <w:lang w:bidi="ar-QA"/>
        </w:rPr>
        <w:t xml:space="preserve"> و </w:t>
      </w:r>
      <w:r w:rsidRPr="00131903">
        <w:rPr>
          <w:rFonts w:asciiTheme="majorBidi" w:hAnsiTheme="majorBidi" w:cstheme="majorBidi"/>
          <w:lang w:bidi="ar-QA"/>
        </w:rPr>
        <w:t>InterSpeech</w:t>
      </w:r>
      <w:r w:rsidRPr="00131903">
        <w:rPr>
          <w:rFonts w:asciiTheme="majorBidi" w:hAnsiTheme="majorBidi" w:cstheme="majorBidi"/>
          <w:rtl/>
          <w:lang w:bidi="ar-QA"/>
        </w:rPr>
        <w:t xml:space="preserve"> و </w:t>
      </w:r>
      <w:r w:rsidRPr="00131903">
        <w:rPr>
          <w:rFonts w:asciiTheme="majorBidi" w:hAnsiTheme="majorBidi" w:cstheme="majorBidi"/>
          <w:lang w:bidi="ar-QA"/>
        </w:rPr>
        <w:t>ICASSP</w:t>
      </w:r>
      <w:r w:rsidRPr="00131903">
        <w:rPr>
          <w:rFonts w:asciiTheme="majorBidi" w:hAnsiTheme="majorBidi" w:cstheme="majorBidi"/>
          <w:rtl/>
          <w:lang w:bidi="ar-QA"/>
        </w:rPr>
        <w:t xml:space="preserve"> وغيرها.</w:t>
      </w:r>
    </w:p>
    <w:p w14:paraId="5BD9742F" w14:textId="77777777" w:rsidR="00131903" w:rsidRDefault="00131903" w:rsidP="00131903">
      <w:pPr>
        <w:shd w:val="clear" w:color="auto" w:fill="FFFFFF"/>
        <w:spacing w:after="100" w:afterAutospacing="1" w:line="240" w:lineRule="auto"/>
        <w:jc w:val="right"/>
        <w:outlineLvl w:val="3"/>
        <w:rPr>
          <w:rFonts w:asciiTheme="majorBidi" w:eastAsia="Times New Roman" w:hAnsiTheme="majorBidi" w:cstheme="majorBidi"/>
          <w:color w:val="373A3C"/>
          <w:kern w:val="0"/>
          <w:sz w:val="24"/>
          <w:szCs w:val="24"/>
          <w:rtl/>
          <w14:ligatures w14:val="none"/>
        </w:rPr>
      </w:pPr>
    </w:p>
    <w:p w14:paraId="4ADE30AB" w14:textId="25A8E803" w:rsidR="00490F39" w:rsidRPr="00131903" w:rsidRDefault="00490F39" w:rsidP="00131903">
      <w:pPr>
        <w:shd w:val="clear" w:color="auto" w:fill="FFFFFF"/>
        <w:spacing w:after="100" w:afterAutospacing="1" w:line="240" w:lineRule="auto"/>
        <w:jc w:val="right"/>
        <w:outlineLvl w:val="3"/>
        <w:rPr>
          <w:rFonts w:asciiTheme="majorBidi" w:eastAsia="Times New Roman" w:hAnsiTheme="majorBidi" w:cstheme="majorBidi"/>
          <w:color w:val="373A3C"/>
          <w:kern w:val="0"/>
          <w:sz w:val="24"/>
          <w:szCs w:val="24"/>
          <w14:ligatures w14:val="none"/>
        </w:rPr>
      </w:pPr>
      <w:r w:rsidRPr="00131903">
        <w:rPr>
          <w:rFonts w:asciiTheme="majorBidi" w:eastAsia="Times New Roman" w:hAnsiTheme="majorBidi" w:cstheme="majorBidi"/>
          <w:color w:val="373A3C"/>
          <w:kern w:val="0"/>
          <w:sz w:val="24"/>
          <w:szCs w:val="24"/>
          <w:rtl/>
          <w14:ligatures w14:val="none"/>
        </w:rPr>
        <w:t>التميز</w:t>
      </w:r>
    </w:p>
    <w:p w14:paraId="48FDDF2C" w14:textId="47F8F15F" w:rsidR="00490F39" w:rsidRPr="00131903" w:rsidRDefault="00490F39" w:rsidP="00131903">
      <w:pPr>
        <w:shd w:val="clear" w:color="auto" w:fill="FFFFFF"/>
        <w:spacing w:after="450" w:line="240" w:lineRule="auto"/>
        <w:jc w:val="right"/>
        <w:rPr>
          <w:rFonts w:asciiTheme="majorBidi" w:eastAsia="Times New Roman" w:hAnsiTheme="majorBidi" w:cstheme="majorBidi"/>
          <w:color w:val="333333"/>
          <w:kern w:val="0"/>
          <w:sz w:val="23"/>
          <w:szCs w:val="23"/>
          <w14:ligatures w14:val="none"/>
        </w:rPr>
      </w:pPr>
      <w:r w:rsidRPr="00131903">
        <w:rPr>
          <w:rFonts w:asciiTheme="majorBidi" w:eastAsia="Times New Roman" w:hAnsiTheme="majorBidi" w:cstheme="majorBidi"/>
          <w:color w:val="333333"/>
          <w:kern w:val="0"/>
          <w:sz w:val="23"/>
          <w:szCs w:val="23"/>
          <w:rtl/>
          <w14:ligatures w14:val="none"/>
        </w:rPr>
        <w:t>إجراء البحوث بأفضل جودة ممكنة، ونشر نتائج البحوث ذات القيمة المؤكدة</w:t>
      </w:r>
      <w:r w:rsidR="00210E7D">
        <w:rPr>
          <w:rFonts w:asciiTheme="majorBidi" w:eastAsia="Times New Roman" w:hAnsiTheme="majorBidi" w:cstheme="majorBidi" w:hint="cs"/>
          <w:color w:val="333333"/>
          <w:kern w:val="0"/>
          <w:sz w:val="23"/>
          <w:szCs w:val="23"/>
          <w:rtl/>
          <w14:ligatures w14:val="none"/>
        </w:rPr>
        <w:t>.</w:t>
      </w:r>
    </w:p>
    <w:p w14:paraId="4E6766A9" w14:textId="77777777" w:rsidR="00490F39" w:rsidRPr="00131903" w:rsidRDefault="00490F39" w:rsidP="00131903">
      <w:pPr>
        <w:shd w:val="clear" w:color="auto" w:fill="FFFFFF"/>
        <w:spacing w:after="100" w:afterAutospacing="1" w:line="240" w:lineRule="auto"/>
        <w:jc w:val="right"/>
        <w:outlineLvl w:val="3"/>
        <w:rPr>
          <w:rFonts w:asciiTheme="majorBidi" w:eastAsia="Times New Roman" w:hAnsiTheme="majorBidi" w:cstheme="majorBidi"/>
          <w:color w:val="373A3C"/>
          <w:kern w:val="0"/>
          <w:sz w:val="24"/>
          <w:szCs w:val="24"/>
          <w14:ligatures w14:val="none"/>
        </w:rPr>
      </w:pPr>
      <w:r w:rsidRPr="00131903">
        <w:rPr>
          <w:rFonts w:asciiTheme="majorBidi" w:eastAsia="Times New Roman" w:hAnsiTheme="majorBidi" w:cstheme="majorBidi"/>
          <w:color w:val="373A3C"/>
          <w:kern w:val="0"/>
          <w:sz w:val="24"/>
          <w:szCs w:val="24"/>
          <w:rtl/>
          <w14:ligatures w14:val="none"/>
        </w:rPr>
        <w:t>الابتكار</w:t>
      </w:r>
    </w:p>
    <w:p w14:paraId="6FDA4CC4" w14:textId="1283BD4C" w:rsidR="00490F39" w:rsidRPr="00131903" w:rsidRDefault="00490F39" w:rsidP="00131903">
      <w:pPr>
        <w:shd w:val="clear" w:color="auto" w:fill="FFFFFF"/>
        <w:spacing w:after="450" w:line="240" w:lineRule="auto"/>
        <w:jc w:val="right"/>
        <w:rPr>
          <w:rFonts w:asciiTheme="majorBidi" w:eastAsia="Times New Roman" w:hAnsiTheme="majorBidi" w:cstheme="majorBidi"/>
          <w:color w:val="333333"/>
          <w:kern w:val="0"/>
          <w:sz w:val="23"/>
          <w:szCs w:val="23"/>
          <w14:ligatures w14:val="none"/>
        </w:rPr>
      </w:pPr>
      <w:r w:rsidRPr="00131903">
        <w:rPr>
          <w:rFonts w:asciiTheme="majorBidi" w:eastAsia="Times New Roman" w:hAnsiTheme="majorBidi" w:cstheme="majorBidi"/>
          <w:color w:val="333333"/>
          <w:kern w:val="0"/>
          <w:sz w:val="23"/>
          <w:szCs w:val="23"/>
          <w:rtl/>
          <w14:ligatures w14:val="none"/>
        </w:rPr>
        <w:t>تقديم حلول قيمة للتحديات العلمية أو التكنولوجية المهمة</w:t>
      </w:r>
      <w:r w:rsidR="00210E7D">
        <w:rPr>
          <w:rFonts w:asciiTheme="majorBidi" w:eastAsia="Times New Roman" w:hAnsiTheme="majorBidi" w:cstheme="majorBidi" w:hint="cs"/>
          <w:color w:val="333333"/>
          <w:kern w:val="0"/>
          <w:sz w:val="23"/>
          <w:szCs w:val="23"/>
          <w:rtl/>
          <w14:ligatures w14:val="none"/>
        </w:rPr>
        <w:t>.</w:t>
      </w:r>
    </w:p>
    <w:p w14:paraId="24BFE035" w14:textId="77777777" w:rsidR="00490F39" w:rsidRPr="00131903" w:rsidRDefault="00490F39" w:rsidP="00131903">
      <w:pPr>
        <w:shd w:val="clear" w:color="auto" w:fill="FFFFFF"/>
        <w:spacing w:after="100" w:afterAutospacing="1" w:line="240" w:lineRule="auto"/>
        <w:jc w:val="right"/>
        <w:outlineLvl w:val="3"/>
        <w:rPr>
          <w:rFonts w:asciiTheme="majorBidi" w:eastAsia="Times New Roman" w:hAnsiTheme="majorBidi" w:cstheme="majorBidi"/>
          <w:color w:val="373A3C"/>
          <w:kern w:val="0"/>
          <w:sz w:val="24"/>
          <w:szCs w:val="24"/>
          <w14:ligatures w14:val="none"/>
        </w:rPr>
      </w:pPr>
      <w:r w:rsidRPr="00131903">
        <w:rPr>
          <w:rFonts w:asciiTheme="majorBidi" w:eastAsia="Times New Roman" w:hAnsiTheme="majorBidi" w:cstheme="majorBidi"/>
          <w:color w:val="373A3C"/>
          <w:kern w:val="0"/>
          <w:sz w:val="24"/>
          <w:szCs w:val="24"/>
          <w:rtl/>
          <w14:ligatures w14:val="none"/>
        </w:rPr>
        <w:t>النزاهة</w:t>
      </w:r>
    </w:p>
    <w:p w14:paraId="70092565" w14:textId="5466C6D8" w:rsidR="00490F39" w:rsidRPr="00131903" w:rsidRDefault="00490F39" w:rsidP="00131903">
      <w:pPr>
        <w:shd w:val="clear" w:color="auto" w:fill="FFFFFF"/>
        <w:spacing w:after="450" w:line="240" w:lineRule="auto"/>
        <w:jc w:val="right"/>
        <w:rPr>
          <w:rFonts w:asciiTheme="majorBidi" w:eastAsia="Times New Roman" w:hAnsiTheme="majorBidi" w:cstheme="majorBidi"/>
          <w:color w:val="333333"/>
          <w:kern w:val="0"/>
          <w:sz w:val="23"/>
          <w:szCs w:val="23"/>
          <w14:ligatures w14:val="none"/>
        </w:rPr>
      </w:pPr>
      <w:r w:rsidRPr="00131903">
        <w:rPr>
          <w:rFonts w:asciiTheme="majorBidi" w:eastAsia="Times New Roman" w:hAnsiTheme="majorBidi" w:cstheme="majorBidi"/>
          <w:color w:val="333333"/>
          <w:kern w:val="0"/>
          <w:sz w:val="23"/>
          <w:szCs w:val="23"/>
          <w:rtl/>
          <w14:ligatures w14:val="none"/>
        </w:rPr>
        <w:t>خلق بيئة تعزز التفاني في الممارسات البحوثية والعمليات العلمية الصادقة والأخلاقية</w:t>
      </w:r>
      <w:r w:rsidR="00210E7D">
        <w:rPr>
          <w:rFonts w:asciiTheme="majorBidi" w:eastAsia="Times New Roman" w:hAnsiTheme="majorBidi" w:cstheme="majorBidi" w:hint="cs"/>
          <w:color w:val="333333"/>
          <w:kern w:val="0"/>
          <w:sz w:val="23"/>
          <w:szCs w:val="23"/>
          <w:rtl/>
          <w14:ligatures w14:val="none"/>
        </w:rPr>
        <w:t>.</w:t>
      </w:r>
    </w:p>
    <w:p w14:paraId="29EC9339" w14:textId="77777777" w:rsidR="00490F39" w:rsidRPr="00131903" w:rsidRDefault="00490F39" w:rsidP="00131903">
      <w:pPr>
        <w:shd w:val="clear" w:color="auto" w:fill="FFFFFF"/>
        <w:spacing w:after="100" w:afterAutospacing="1" w:line="240" w:lineRule="auto"/>
        <w:jc w:val="right"/>
        <w:outlineLvl w:val="3"/>
        <w:rPr>
          <w:rFonts w:asciiTheme="majorBidi" w:eastAsia="Times New Roman" w:hAnsiTheme="majorBidi" w:cstheme="majorBidi"/>
          <w:color w:val="373A3C"/>
          <w:kern w:val="0"/>
          <w:sz w:val="24"/>
          <w:szCs w:val="24"/>
          <w14:ligatures w14:val="none"/>
        </w:rPr>
      </w:pPr>
      <w:r w:rsidRPr="00131903">
        <w:rPr>
          <w:rFonts w:asciiTheme="majorBidi" w:eastAsia="Times New Roman" w:hAnsiTheme="majorBidi" w:cstheme="majorBidi"/>
          <w:color w:val="373A3C"/>
          <w:kern w:val="0"/>
          <w:sz w:val="24"/>
          <w:szCs w:val="24"/>
          <w:rtl/>
          <w14:ligatures w14:val="none"/>
        </w:rPr>
        <w:t>الريادة</w:t>
      </w:r>
    </w:p>
    <w:p w14:paraId="73D8AB2D" w14:textId="133EEDA3" w:rsidR="00490F39" w:rsidRPr="00131903" w:rsidRDefault="00490F39" w:rsidP="00131903">
      <w:pPr>
        <w:shd w:val="clear" w:color="auto" w:fill="FFFFFF"/>
        <w:spacing w:after="450" w:line="240" w:lineRule="auto"/>
        <w:jc w:val="right"/>
        <w:rPr>
          <w:rFonts w:asciiTheme="majorBidi" w:eastAsia="Times New Roman" w:hAnsiTheme="majorBidi" w:cstheme="majorBidi"/>
          <w:color w:val="333333"/>
          <w:kern w:val="0"/>
          <w:sz w:val="23"/>
          <w:szCs w:val="23"/>
          <w14:ligatures w14:val="none"/>
        </w:rPr>
      </w:pPr>
      <w:r w:rsidRPr="00131903">
        <w:rPr>
          <w:rFonts w:asciiTheme="majorBidi" w:eastAsia="Times New Roman" w:hAnsiTheme="majorBidi" w:cstheme="majorBidi"/>
          <w:color w:val="333333"/>
          <w:kern w:val="0"/>
          <w:sz w:val="23"/>
          <w:szCs w:val="23"/>
          <w:rtl/>
          <w14:ligatures w14:val="none"/>
        </w:rPr>
        <w:t>توفير القيادة في مجالات الخبرات والمعارف ضمن العلوم العالمية ومجتمعات البحوث الدولية والمجتمع المحلي</w:t>
      </w:r>
      <w:r w:rsidR="00210E7D">
        <w:rPr>
          <w:rFonts w:asciiTheme="majorBidi" w:eastAsia="Times New Roman" w:hAnsiTheme="majorBidi" w:cstheme="majorBidi" w:hint="cs"/>
          <w:color w:val="333333"/>
          <w:kern w:val="0"/>
          <w:sz w:val="23"/>
          <w:szCs w:val="23"/>
          <w:rtl/>
          <w14:ligatures w14:val="none"/>
        </w:rPr>
        <w:t>.</w:t>
      </w:r>
    </w:p>
    <w:p w14:paraId="5A2BC366" w14:textId="77777777" w:rsidR="00490F39" w:rsidRPr="00131903" w:rsidRDefault="00490F39" w:rsidP="00131903">
      <w:pPr>
        <w:shd w:val="clear" w:color="auto" w:fill="FFFFFF"/>
        <w:spacing w:after="100" w:afterAutospacing="1" w:line="240" w:lineRule="auto"/>
        <w:jc w:val="right"/>
        <w:outlineLvl w:val="3"/>
        <w:rPr>
          <w:rFonts w:asciiTheme="majorBidi" w:eastAsia="Times New Roman" w:hAnsiTheme="majorBidi" w:cstheme="majorBidi"/>
          <w:color w:val="373A3C"/>
          <w:kern w:val="0"/>
          <w:sz w:val="24"/>
          <w:szCs w:val="24"/>
          <w14:ligatures w14:val="none"/>
        </w:rPr>
      </w:pPr>
      <w:r w:rsidRPr="00131903">
        <w:rPr>
          <w:rFonts w:asciiTheme="majorBidi" w:eastAsia="Times New Roman" w:hAnsiTheme="majorBidi" w:cstheme="majorBidi"/>
          <w:color w:val="373A3C"/>
          <w:kern w:val="0"/>
          <w:sz w:val="24"/>
          <w:szCs w:val="24"/>
          <w:rtl/>
          <w14:ligatures w14:val="none"/>
        </w:rPr>
        <w:lastRenderedPageBreak/>
        <w:t>التعاون</w:t>
      </w:r>
    </w:p>
    <w:p w14:paraId="5BF4092D" w14:textId="5FA26303" w:rsidR="00490F39" w:rsidRPr="00131903" w:rsidRDefault="00490F39" w:rsidP="00131903">
      <w:pPr>
        <w:shd w:val="clear" w:color="auto" w:fill="FFFFFF"/>
        <w:spacing w:after="450" w:line="240" w:lineRule="auto"/>
        <w:jc w:val="right"/>
        <w:rPr>
          <w:rFonts w:asciiTheme="majorBidi" w:eastAsia="Times New Roman" w:hAnsiTheme="majorBidi" w:cstheme="majorBidi"/>
          <w:color w:val="333333"/>
          <w:kern w:val="0"/>
          <w:sz w:val="23"/>
          <w:szCs w:val="23"/>
          <w14:ligatures w14:val="none"/>
        </w:rPr>
      </w:pPr>
      <w:r w:rsidRPr="00131903">
        <w:rPr>
          <w:rFonts w:asciiTheme="majorBidi" w:eastAsia="Times New Roman" w:hAnsiTheme="majorBidi" w:cstheme="majorBidi"/>
          <w:color w:val="333333"/>
          <w:kern w:val="0"/>
          <w:sz w:val="23"/>
          <w:szCs w:val="23"/>
          <w:rtl/>
          <w14:ligatures w14:val="none"/>
        </w:rPr>
        <w:t>تعزيز التعاون بين الزملاء ومع الشركاء</w:t>
      </w:r>
      <w:r w:rsidR="00210E7D">
        <w:rPr>
          <w:rFonts w:asciiTheme="majorBidi" w:eastAsia="Times New Roman" w:hAnsiTheme="majorBidi" w:cstheme="majorBidi" w:hint="cs"/>
          <w:color w:val="333333"/>
          <w:kern w:val="0"/>
          <w:sz w:val="23"/>
          <w:szCs w:val="23"/>
          <w:rtl/>
          <w14:ligatures w14:val="none"/>
        </w:rPr>
        <w:t>.</w:t>
      </w:r>
    </w:p>
    <w:p w14:paraId="3C10FD7B" w14:textId="77777777" w:rsidR="00490F39" w:rsidRPr="00131903" w:rsidRDefault="00490F39" w:rsidP="00131903">
      <w:pPr>
        <w:shd w:val="clear" w:color="auto" w:fill="FFFFFF"/>
        <w:spacing w:after="100" w:afterAutospacing="1" w:line="240" w:lineRule="auto"/>
        <w:jc w:val="right"/>
        <w:outlineLvl w:val="3"/>
        <w:rPr>
          <w:rFonts w:asciiTheme="majorBidi" w:eastAsia="Times New Roman" w:hAnsiTheme="majorBidi" w:cstheme="majorBidi"/>
          <w:color w:val="373A3C"/>
          <w:kern w:val="0"/>
          <w:sz w:val="24"/>
          <w:szCs w:val="24"/>
          <w14:ligatures w14:val="none"/>
        </w:rPr>
      </w:pPr>
      <w:r w:rsidRPr="00131903">
        <w:rPr>
          <w:rFonts w:asciiTheme="majorBidi" w:eastAsia="Times New Roman" w:hAnsiTheme="majorBidi" w:cstheme="majorBidi"/>
          <w:color w:val="373A3C"/>
          <w:kern w:val="0"/>
          <w:sz w:val="24"/>
          <w:szCs w:val="24"/>
          <w:rtl/>
          <w14:ligatures w14:val="none"/>
        </w:rPr>
        <w:t>الأثر</w:t>
      </w:r>
      <w:r w:rsidRPr="00131903">
        <w:rPr>
          <w:rFonts w:asciiTheme="majorBidi" w:eastAsia="Times New Roman" w:hAnsiTheme="majorBidi" w:cstheme="majorBidi"/>
          <w:color w:val="373A3C"/>
          <w:kern w:val="0"/>
          <w:sz w:val="24"/>
          <w:szCs w:val="24"/>
          <w14:ligatures w14:val="none"/>
        </w:rPr>
        <w:t> </w:t>
      </w:r>
    </w:p>
    <w:p w14:paraId="72D9345E" w14:textId="4305A38A" w:rsidR="00490F39" w:rsidRPr="00131903" w:rsidRDefault="00490F39" w:rsidP="00131903">
      <w:pPr>
        <w:shd w:val="clear" w:color="auto" w:fill="FFFFFF"/>
        <w:spacing w:after="450" w:line="240" w:lineRule="auto"/>
        <w:jc w:val="right"/>
        <w:rPr>
          <w:rFonts w:asciiTheme="majorBidi" w:eastAsia="Times New Roman" w:hAnsiTheme="majorBidi" w:cstheme="majorBidi"/>
          <w:color w:val="333333"/>
          <w:kern w:val="0"/>
          <w:sz w:val="23"/>
          <w:szCs w:val="23"/>
          <w14:ligatures w14:val="none"/>
        </w:rPr>
      </w:pPr>
      <w:r w:rsidRPr="00131903">
        <w:rPr>
          <w:rFonts w:asciiTheme="majorBidi" w:eastAsia="Times New Roman" w:hAnsiTheme="majorBidi" w:cstheme="majorBidi"/>
          <w:color w:val="333333"/>
          <w:kern w:val="0"/>
          <w:sz w:val="23"/>
          <w:szCs w:val="23"/>
          <w:rtl/>
          <w14:ligatures w14:val="none"/>
        </w:rPr>
        <w:t>التوجه إلى النتائج وتقديم حلول للمشكلات الناشئة وضمان التماشي مع الأولويات الوطنية</w:t>
      </w:r>
      <w:r w:rsidR="00210E7D">
        <w:rPr>
          <w:rFonts w:asciiTheme="majorBidi" w:eastAsia="Times New Roman" w:hAnsiTheme="majorBidi" w:cstheme="majorBidi" w:hint="cs"/>
          <w:color w:val="333333"/>
          <w:kern w:val="0"/>
          <w:sz w:val="23"/>
          <w:szCs w:val="23"/>
          <w:rtl/>
          <w14:ligatures w14:val="none"/>
        </w:rPr>
        <w:t>.</w:t>
      </w:r>
    </w:p>
    <w:sectPr w:rsidR="00490F39" w:rsidRPr="001319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9F026B"/>
    <w:multiLevelType w:val="multilevel"/>
    <w:tmpl w:val="F9783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8434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F39"/>
    <w:rsid w:val="00131903"/>
    <w:rsid w:val="00210E7D"/>
    <w:rsid w:val="00490F39"/>
    <w:rsid w:val="004A50AF"/>
    <w:rsid w:val="00DD0C27"/>
    <w:rsid w:val="00EC25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D7FA7"/>
  <w15:chartTrackingRefBased/>
  <w15:docId w15:val="{8F836F5B-42EF-4830-90FF-DDB93E2D0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90F39"/>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490F39"/>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4">
    <w:name w:val="heading 4"/>
    <w:basedOn w:val="Normal"/>
    <w:link w:val="Heading4Char"/>
    <w:uiPriority w:val="9"/>
    <w:qFormat/>
    <w:rsid w:val="00490F39"/>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F39"/>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490F39"/>
    <w:rPr>
      <w:rFonts w:ascii="Times New Roman" w:eastAsia="Times New Roman" w:hAnsi="Times New Roman" w:cs="Times New Roman"/>
      <w:b/>
      <w:bCs/>
      <w:kern w:val="0"/>
      <w:sz w:val="36"/>
      <w:szCs w:val="36"/>
      <w14:ligatures w14:val="none"/>
    </w:rPr>
  </w:style>
  <w:style w:type="character" w:customStyle="1" w:styleId="Heading4Char">
    <w:name w:val="Heading 4 Char"/>
    <w:basedOn w:val="DefaultParagraphFont"/>
    <w:link w:val="Heading4"/>
    <w:uiPriority w:val="9"/>
    <w:rsid w:val="00490F39"/>
    <w:rPr>
      <w:rFonts w:ascii="Times New Roman" w:eastAsia="Times New Roman" w:hAnsi="Times New Roman" w:cs="Times New Roman"/>
      <w:b/>
      <w:bCs/>
      <w:kern w:val="0"/>
      <w:sz w:val="24"/>
      <w:szCs w:val="24"/>
      <w14:ligatures w14:val="none"/>
    </w:rPr>
  </w:style>
  <w:style w:type="paragraph" w:styleId="NormalWeb">
    <w:name w:val="Normal (Web)"/>
    <w:basedOn w:val="Normal"/>
    <w:uiPriority w:val="99"/>
    <w:semiHidden/>
    <w:unhideWhenUsed/>
    <w:rsid w:val="00490F3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6837500">
      <w:bodyDiv w:val="1"/>
      <w:marLeft w:val="0"/>
      <w:marRight w:val="0"/>
      <w:marTop w:val="0"/>
      <w:marBottom w:val="0"/>
      <w:divBdr>
        <w:top w:val="none" w:sz="0" w:space="0" w:color="auto"/>
        <w:left w:val="none" w:sz="0" w:space="0" w:color="auto"/>
        <w:bottom w:val="none" w:sz="0" w:space="0" w:color="auto"/>
        <w:right w:val="none" w:sz="0" w:space="0" w:color="auto"/>
      </w:divBdr>
      <w:divsChild>
        <w:div w:id="1854298016">
          <w:marLeft w:val="0"/>
          <w:marRight w:val="0"/>
          <w:marTop w:val="0"/>
          <w:marBottom w:val="0"/>
          <w:divBdr>
            <w:top w:val="none" w:sz="0" w:space="0" w:color="auto"/>
            <w:left w:val="none" w:sz="0" w:space="0" w:color="auto"/>
            <w:bottom w:val="none" w:sz="0" w:space="0" w:color="auto"/>
            <w:right w:val="none" w:sz="0" w:space="0" w:color="auto"/>
          </w:divBdr>
          <w:divsChild>
            <w:div w:id="1363093223">
              <w:marLeft w:val="0"/>
              <w:marRight w:val="0"/>
              <w:marTop w:val="0"/>
              <w:marBottom w:val="0"/>
              <w:divBdr>
                <w:top w:val="none" w:sz="0" w:space="0" w:color="auto"/>
                <w:left w:val="none" w:sz="0" w:space="0" w:color="auto"/>
                <w:bottom w:val="none" w:sz="0" w:space="0" w:color="auto"/>
                <w:right w:val="none" w:sz="0" w:space="0" w:color="auto"/>
              </w:divBdr>
              <w:divsChild>
                <w:div w:id="2147308842">
                  <w:marLeft w:val="0"/>
                  <w:marRight w:val="0"/>
                  <w:marTop w:val="0"/>
                  <w:marBottom w:val="0"/>
                  <w:divBdr>
                    <w:top w:val="none" w:sz="0" w:space="0" w:color="auto"/>
                    <w:left w:val="none" w:sz="0" w:space="0" w:color="auto"/>
                    <w:bottom w:val="none" w:sz="0" w:space="0" w:color="auto"/>
                    <w:right w:val="none" w:sz="0" w:space="0" w:color="auto"/>
                  </w:divBdr>
                  <w:divsChild>
                    <w:div w:id="1430468688">
                      <w:marLeft w:val="0"/>
                      <w:marRight w:val="0"/>
                      <w:marTop w:val="0"/>
                      <w:marBottom w:val="0"/>
                      <w:divBdr>
                        <w:top w:val="none" w:sz="0" w:space="0" w:color="auto"/>
                        <w:left w:val="none" w:sz="0" w:space="0" w:color="auto"/>
                        <w:bottom w:val="none" w:sz="0" w:space="0" w:color="auto"/>
                        <w:right w:val="none" w:sz="0" w:space="0" w:color="auto"/>
                      </w:divBdr>
                      <w:divsChild>
                        <w:div w:id="193983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23733">
          <w:marLeft w:val="0"/>
          <w:marRight w:val="0"/>
          <w:marTop w:val="0"/>
          <w:marBottom w:val="1350"/>
          <w:divBdr>
            <w:top w:val="none" w:sz="0" w:space="0" w:color="auto"/>
            <w:left w:val="none" w:sz="0" w:space="0" w:color="auto"/>
            <w:bottom w:val="none" w:sz="0" w:space="0" w:color="auto"/>
            <w:right w:val="none" w:sz="0" w:space="0" w:color="auto"/>
          </w:divBdr>
          <w:divsChild>
            <w:div w:id="2071462048">
              <w:marLeft w:val="0"/>
              <w:marRight w:val="0"/>
              <w:marTop w:val="0"/>
              <w:marBottom w:val="0"/>
              <w:divBdr>
                <w:top w:val="none" w:sz="0" w:space="0" w:color="auto"/>
                <w:left w:val="none" w:sz="0" w:space="0" w:color="auto"/>
                <w:bottom w:val="none" w:sz="0" w:space="0" w:color="auto"/>
                <w:right w:val="none" w:sz="0" w:space="0" w:color="auto"/>
              </w:divBdr>
              <w:divsChild>
                <w:div w:id="2101942927">
                  <w:marLeft w:val="0"/>
                  <w:marRight w:val="0"/>
                  <w:marTop w:val="0"/>
                  <w:marBottom w:val="0"/>
                  <w:divBdr>
                    <w:top w:val="none" w:sz="0" w:space="0" w:color="auto"/>
                    <w:left w:val="none" w:sz="0" w:space="0" w:color="auto"/>
                    <w:bottom w:val="none" w:sz="0" w:space="0" w:color="auto"/>
                    <w:right w:val="none" w:sz="0" w:space="0" w:color="auto"/>
                  </w:divBdr>
                  <w:divsChild>
                    <w:div w:id="1876653444">
                      <w:marLeft w:val="0"/>
                      <w:marRight w:val="0"/>
                      <w:marTop w:val="0"/>
                      <w:marBottom w:val="0"/>
                      <w:divBdr>
                        <w:top w:val="none" w:sz="0" w:space="0" w:color="auto"/>
                        <w:left w:val="none" w:sz="0" w:space="0" w:color="auto"/>
                        <w:bottom w:val="none" w:sz="0" w:space="0" w:color="auto"/>
                        <w:right w:val="none" w:sz="0" w:space="0" w:color="auto"/>
                      </w:divBdr>
                      <w:divsChild>
                        <w:div w:id="1050882515">
                          <w:marLeft w:val="0"/>
                          <w:marRight w:val="0"/>
                          <w:marTop w:val="0"/>
                          <w:marBottom w:val="0"/>
                          <w:divBdr>
                            <w:top w:val="none" w:sz="0" w:space="0" w:color="auto"/>
                            <w:left w:val="none" w:sz="0" w:space="0" w:color="auto"/>
                            <w:bottom w:val="none" w:sz="0" w:space="0" w:color="auto"/>
                            <w:right w:val="none" w:sz="0" w:space="0" w:color="auto"/>
                          </w:divBdr>
                          <w:divsChild>
                            <w:div w:id="1644193483">
                              <w:marLeft w:val="0"/>
                              <w:marRight w:val="0"/>
                              <w:marTop w:val="0"/>
                              <w:marBottom w:val="0"/>
                              <w:divBdr>
                                <w:top w:val="none" w:sz="0" w:space="0" w:color="auto"/>
                                <w:left w:val="none" w:sz="0" w:space="0" w:color="auto"/>
                                <w:bottom w:val="single" w:sz="24" w:space="0" w:color="9CCFED"/>
                                <w:right w:val="none" w:sz="0" w:space="0" w:color="auto"/>
                              </w:divBdr>
                              <w:divsChild>
                                <w:div w:id="902645811">
                                  <w:marLeft w:val="0"/>
                                  <w:marRight w:val="0"/>
                                  <w:marTop w:val="0"/>
                                  <w:marBottom w:val="0"/>
                                  <w:divBdr>
                                    <w:top w:val="none" w:sz="0" w:space="0" w:color="auto"/>
                                    <w:left w:val="none" w:sz="0" w:space="0" w:color="auto"/>
                                    <w:bottom w:val="none" w:sz="0" w:space="0" w:color="auto"/>
                                    <w:right w:val="none" w:sz="0" w:space="0" w:color="auto"/>
                                  </w:divBdr>
                                </w:div>
                              </w:divsChild>
                            </w:div>
                            <w:div w:id="249968911">
                              <w:marLeft w:val="0"/>
                              <w:marRight w:val="0"/>
                              <w:marTop w:val="0"/>
                              <w:marBottom w:val="0"/>
                              <w:divBdr>
                                <w:top w:val="none" w:sz="0" w:space="0" w:color="auto"/>
                                <w:left w:val="none" w:sz="0" w:space="0" w:color="auto"/>
                                <w:bottom w:val="none" w:sz="0" w:space="0" w:color="auto"/>
                                <w:right w:val="none" w:sz="0" w:space="0" w:color="auto"/>
                              </w:divBdr>
                            </w:div>
                            <w:div w:id="560673595">
                              <w:marLeft w:val="0"/>
                              <w:marRight w:val="0"/>
                              <w:marTop w:val="0"/>
                              <w:marBottom w:val="0"/>
                              <w:divBdr>
                                <w:top w:val="none" w:sz="0" w:space="0" w:color="auto"/>
                                <w:left w:val="none" w:sz="0" w:space="0" w:color="auto"/>
                                <w:bottom w:val="none" w:sz="0" w:space="0" w:color="auto"/>
                                <w:right w:val="none" w:sz="0" w:space="0" w:color="auto"/>
                              </w:divBdr>
                              <w:divsChild>
                                <w:div w:id="1753311390">
                                  <w:marLeft w:val="0"/>
                                  <w:marRight w:val="0"/>
                                  <w:marTop w:val="0"/>
                                  <w:marBottom w:val="0"/>
                                  <w:divBdr>
                                    <w:top w:val="none" w:sz="0" w:space="0" w:color="auto"/>
                                    <w:left w:val="none" w:sz="0" w:space="0" w:color="auto"/>
                                    <w:bottom w:val="none" w:sz="0" w:space="0" w:color="auto"/>
                                    <w:right w:val="none" w:sz="0" w:space="0" w:color="auto"/>
                                  </w:divBdr>
                                  <w:divsChild>
                                    <w:div w:id="19089825">
                                      <w:marLeft w:val="0"/>
                                      <w:marRight w:val="0"/>
                                      <w:marTop w:val="0"/>
                                      <w:marBottom w:val="0"/>
                                      <w:divBdr>
                                        <w:top w:val="none" w:sz="0" w:space="0" w:color="auto"/>
                                        <w:left w:val="none" w:sz="0" w:space="0" w:color="auto"/>
                                        <w:bottom w:val="none" w:sz="0" w:space="0" w:color="auto"/>
                                        <w:right w:val="none" w:sz="0" w:space="0" w:color="auto"/>
                                      </w:divBdr>
                                    </w:div>
                                    <w:div w:id="1403866474">
                                      <w:marLeft w:val="0"/>
                                      <w:marRight w:val="0"/>
                                      <w:marTop w:val="0"/>
                                      <w:marBottom w:val="0"/>
                                      <w:divBdr>
                                        <w:top w:val="none" w:sz="0" w:space="0" w:color="auto"/>
                                        <w:left w:val="none" w:sz="0" w:space="0" w:color="auto"/>
                                        <w:bottom w:val="none" w:sz="0" w:space="0" w:color="auto"/>
                                        <w:right w:val="none" w:sz="0" w:space="0" w:color="auto"/>
                                      </w:divBdr>
                                    </w:div>
                                  </w:divsChild>
                                </w:div>
                                <w:div w:id="586161239">
                                  <w:marLeft w:val="0"/>
                                  <w:marRight w:val="0"/>
                                  <w:marTop w:val="0"/>
                                  <w:marBottom w:val="0"/>
                                  <w:divBdr>
                                    <w:top w:val="none" w:sz="0" w:space="0" w:color="auto"/>
                                    <w:left w:val="none" w:sz="0" w:space="0" w:color="auto"/>
                                    <w:bottom w:val="none" w:sz="0" w:space="0" w:color="auto"/>
                                    <w:right w:val="none" w:sz="0" w:space="0" w:color="auto"/>
                                  </w:divBdr>
                                  <w:divsChild>
                                    <w:div w:id="712120371">
                                      <w:marLeft w:val="0"/>
                                      <w:marRight w:val="0"/>
                                      <w:marTop w:val="0"/>
                                      <w:marBottom w:val="0"/>
                                      <w:divBdr>
                                        <w:top w:val="none" w:sz="0" w:space="0" w:color="auto"/>
                                        <w:left w:val="none" w:sz="0" w:space="0" w:color="auto"/>
                                        <w:bottom w:val="none" w:sz="0" w:space="0" w:color="auto"/>
                                        <w:right w:val="none" w:sz="0" w:space="0" w:color="auto"/>
                                      </w:divBdr>
                                    </w:div>
                                    <w:div w:id="1550075239">
                                      <w:marLeft w:val="0"/>
                                      <w:marRight w:val="0"/>
                                      <w:marTop w:val="0"/>
                                      <w:marBottom w:val="0"/>
                                      <w:divBdr>
                                        <w:top w:val="none" w:sz="0" w:space="0" w:color="auto"/>
                                        <w:left w:val="none" w:sz="0" w:space="0" w:color="auto"/>
                                        <w:bottom w:val="none" w:sz="0" w:space="0" w:color="auto"/>
                                        <w:right w:val="none" w:sz="0" w:space="0" w:color="auto"/>
                                      </w:divBdr>
                                    </w:div>
                                  </w:divsChild>
                                </w:div>
                                <w:div w:id="1545363645">
                                  <w:marLeft w:val="0"/>
                                  <w:marRight w:val="0"/>
                                  <w:marTop w:val="0"/>
                                  <w:marBottom w:val="0"/>
                                  <w:divBdr>
                                    <w:top w:val="none" w:sz="0" w:space="0" w:color="auto"/>
                                    <w:left w:val="none" w:sz="0" w:space="0" w:color="auto"/>
                                    <w:bottom w:val="none" w:sz="0" w:space="0" w:color="auto"/>
                                    <w:right w:val="none" w:sz="0" w:space="0" w:color="auto"/>
                                  </w:divBdr>
                                  <w:divsChild>
                                    <w:div w:id="1173447684">
                                      <w:marLeft w:val="0"/>
                                      <w:marRight w:val="0"/>
                                      <w:marTop w:val="0"/>
                                      <w:marBottom w:val="0"/>
                                      <w:divBdr>
                                        <w:top w:val="none" w:sz="0" w:space="0" w:color="auto"/>
                                        <w:left w:val="none" w:sz="0" w:space="0" w:color="auto"/>
                                        <w:bottom w:val="none" w:sz="0" w:space="0" w:color="auto"/>
                                        <w:right w:val="none" w:sz="0" w:space="0" w:color="auto"/>
                                      </w:divBdr>
                                    </w:div>
                                    <w:div w:id="113450772">
                                      <w:marLeft w:val="0"/>
                                      <w:marRight w:val="0"/>
                                      <w:marTop w:val="0"/>
                                      <w:marBottom w:val="0"/>
                                      <w:divBdr>
                                        <w:top w:val="none" w:sz="0" w:space="0" w:color="auto"/>
                                        <w:left w:val="none" w:sz="0" w:space="0" w:color="auto"/>
                                        <w:bottom w:val="none" w:sz="0" w:space="0" w:color="auto"/>
                                        <w:right w:val="none" w:sz="0" w:space="0" w:color="auto"/>
                                      </w:divBdr>
                                    </w:div>
                                  </w:divsChild>
                                </w:div>
                                <w:div w:id="61028909">
                                  <w:marLeft w:val="0"/>
                                  <w:marRight w:val="0"/>
                                  <w:marTop w:val="0"/>
                                  <w:marBottom w:val="0"/>
                                  <w:divBdr>
                                    <w:top w:val="none" w:sz="0" w:space="0" w:color="auto"/>
                                    <w:left w:val="none" w:sz="0" w:space="0" w:color="auto"/>
                                    <w:bottom w:val="none" w:sz="0" w:space="0" w:color="auto"/>
                                    <w:right w:val="none" w:sz="0" w:space="0" w:color="auto"/>
                                  </w:divBdr>
                                  <w:divsChild>
                                    <w:div w:id="1170287961">
                                      <w:marLeft w:val="0"/>
                                      <w:marRight w:val="0"/>
                                      <w:marTop w:val="0"/>
                                      <w:marBottom w:val="0"/>
                                      <w:divBdr>
                                        <w:top w:val="none" w:sz="0" w:space="0" w:color="auto"/>
                                        <w:left w:val="none" w:sz="0" w:space="0" w:color="auto"/>
                                        <w:bottom w:val="none" w:sz="0" w:space="0" w:color="auto"/>
                                        <w:right w:val="none" w:sz="0" w:space="0" w:color="auto"/>
                                      </w:divBdr>
                                    </w:div>
                                    <w:div w:id="1175343490">
                                      <w:marLeft w:val="0"/>
                                      <w:marRight w:val="0"/>
                                      <w:marTop w:val="0"/>
                                      <w:marBottom w:val="0"/>
                                      <w:divBdr>
                                        <w:top w:val="none" w:sz="0" w:space="0" w:color="auto"/>
                                        <w:left w:val="none" w:sz="0" w:space="0" w:color="auto"/>
                                        <w:bottom w:val="none" w:sz="0" w:space="0" w:color="auto"/>
                                        <w:right w:val="none" w:sz="0" w:space="0" w:color="auto"/>
                                      </w:divBdr>
                                    </w:div>
                                  </w:divsChild>
                                </w:div>
                                <w:div w:id="208147046">
                                  <w:marLeft w:val="0"/>
                                  <w:marRight w:val="0"/>
                                  <w:marTop w:val="0"/>
                                  <w:marBottom w:val="0"/>
                                  <w:divBdr>
                                    <w:top w:val="none" w:sz="0" w:space="0" w:color="auto"/>
                                    <w:left w:val="none" w:sz="0" w:space="0" w:color="auto"/>
                                    <w:bottom w:val="none" w:sz="0" w:space="0" w:color="auto"/>
                                    <w:right w:val="none" w:sz="0" w:space="0" w:color="auto"/>
                                  </w:divBdr>
                                  <w:divsChild>
                                    <w:div w:id="1470782139">
                                      <w:marLeft w:val="0"/>
                                      <w:marRight w:val="0"/>
                                      <w:marTop w:val="0"/>
                                      <w:marBottom w:val="0"/>
                                      <w:divBdr>
                                        <w:top w:val="none" w:sz="0" w:space="0" w:color="auto"/>
                                        <w:left w:val="none" w:sz="0" w:space="0" w:color="auto"/>
                                        <w:bottom w:val="none" w:sz="0" w:space="0" w:color="auto"/>
                                        <w:right w:val="none" w:sz="0" w:space="0" w:color="auto"/>
                                      </w:divBdr>
                                    </w:div>
                                    <w:div w:id="1414815347">
                                      <w:marLeft w:val="0"/>
                                      <w:marRight w:val="0"/>
                                      <w:marTop w:val="0"/>
                                      <w:marBottom w:val="0"/>
                                      <w:divBdr>
                                        <w:top w:val="none" w:sz="0" w:space="0" w:color="auto"/>
                                        <w:left w:val="none" w:sz="0" w:space="0" w:color="auto"/>
                                        <w:bottom w:val="none" w:sz="0" w:space="0" w:color="auto"/>
                                        <w:right w:val="none" w:sz="0" w:space="0" w:color="auto"/>
                                      </w:divBdr>
                                    </w:div>
                                  </w:divsChild>
                                </w:div>
                                <w:div w:id="1065027565">
                                  <w:marLeft w:val="0"/>
                                  <w:marRight w:val="0"/>
                                  <w:marTop w:val="0"/>
                                  <w:marBottom w:val="0"/>
                                  <w:divBdr>
                                    <w:top w:val="none" w:sz="0" w:space="0" w:color="auto"/>
                                    <w:left w:val="none" w:sz="0" w:space="0" w:color="auto"/>
                                    <w:bottom w:val="none" w:sz="0" w:space="0" w:color="auto"/>
                                    <w:right w:val="none" w:sz="0" w:space="0" w:color="auto"/>
                                  </w:divBdr>
                                  <w:divsChild>
                                    <w:div w:id="1344085311">
                                      <w:marLeft w:val="0"/>
                                      <w:marRight w:val="0"/>
                                      <w:marTop w:val="0"/>
                                      <w:marBottom w:val="0"/>
                                      <w:divBdr>
                                        <w:top w:val="none" w:sz="0" w:space="0" w:color="auto"/>
                                        <w:left w:val="none" w:sz="0" w:space="0" w:color="auto"/>
                                        <w:bottom w:val="none" w:sz="0" w:space="0" w:color="auto"/>
                                        <w:right w:val="none" w:sz="0" w:space="0" w:color="auto"/>
                                      </w:divBdr>
                                    </w:div>
                                    <w:div w:id="4587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76635">
                              <w:marLeft w:val="0"/>
                              <w:marRight w:val="0"/>
                              <w:marTop w:val="0"/>
                              <w:marBottom w:val="0"/>
                              <w:divBdr>
                                <w:top w:val="none" w:sz="0" w:space="0" w:color="auto"/>
                                <w:left w:val="none" w:sz="0" w:space="0" w:color="auto"/>
                                <w:bottom w:val="single" w:sz="24" w:space="0" w:color="2394D6"/>
                                <w:right w:val="none" w:sz="0" w:space="0" w:color="auto"/>
                              </w:divBdr>
                              <w:divsChild>
                                <w:div w:id="10614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B59CA-3F7A-4A48-935B-38F8189CD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333</Words>
  <Characters>1547</Characters>
  <Application>Microsoft Office Word</Application>
  <DocSecurity>0</DocSecurity>
  <Lines>40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Hamdy S. Hussein</dc:creator>
  <cp:keywords/>
  <dc:description/>
  <cp:lastModifiedBy>Hamdy S. Hussein</cp:lastModifiedBy>
  <cp:revision>3</cp:revision>
  <dcterms:created xsi:type="dcterms:W3CDTF">2023-05-22T11:32:00Z</dcterms:created>
  <dcterms:modified xsi:type="dcterms:W3CDTF">2023-05-28T13:36:00Z</dcterms:modified>
</cp:coreProperties>
</file>