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BB1A9" w14:textId="13412227" w:rsidR="005A06E1" w:rsidRPr="00C666D1" w:rsidRDefault="4463FF1C" w:rsidP="00C666D1">
      <w:pPr>
        <w:bidi/>
        <w:jc w:val="center"/>
        <w:rPr>
          <w:rFonts w:eastAsiaTheme="minorEastAsia" w:cstheme="minorHAnsi"/>
          <w:sz w:val="56"/>
          <w:szCs w:val="56"/>
          <w:rtl/>
        </w:rPr>
      </w:pPr>
      <w:r w:rsidRPr="00C666D1">
        <w:rPr>
          <w:rFonts w:eastAsiaTheme="minorEastAsia" w:cstheme="minorHAnsi"/>
          <w:sz w:val="56"/>
          <w:szCs w:val="56"/>
          <w:rtl/>
        </w:rPr>
        <w:t>مجموعة تقنيات اللغة العربية:</w:t>
      </w:r>
    </w:p>
    <w:p w14:paraId="03ACC6BE" w14:textId="43820095" w:rsidR="21F26978" w:rsidRPr="00C666D1" w:rsidRDefault="21F26978" w:rsidP="00C666D1">
      <w:pPr>
        <w:bidi/>
        <w:jc w:val="center"/>
        <w:rPr>
          <w:rFonts w:eastAsiaTheme="minorEastAsia" w:cstheme="minorHAnsi"/>
          <w:sz w:val="48"/>
          <w:szCs w:val="48"/>
          <w:rtl/>
        </w:rPr>
      </w:pPr>
      <w:r w:rsidRPr="00C666D1">
        <w:rPr>
          <w:rFonts w:eastAsiaTheme="minorEastAsia" w:cstheme="minorHAnsi"/>
          <w:sz w:val="48"/>
          <w:szCs w:val="48"/>
          <w:rtl/>
        </w:rPr>
        <w:t>التزام بالإبداع وجودة الأبحاث</w:t>
      </w:r>
    </w:p>
    <w:p w14:paraId="014E2BFC" w14:textId="24E22AAD" w:rsidR="778B4A06" w:rsidRPr="00C666D1" w:rsidRDefault="778B4A06" w:rsidP="00C666D1">
      <w:pPr>
        <w:pStyle w:val="Subtitle"/>
        <w:bidi/>
        <w:spacing w:before="240"/>
        <w:jc w:val="center"/>
        <w:rPr>
          <w:rFonts w:cstheme="minorHAnsi"/>
          <w:color w:val="7F7F7F" w:themeColor="text1" w:themeTint="80"/>
          <w:sz w:val="40"/>
          <w:szCs w:val="40"/>
          <w:rtl/>
        </w:rPr>
      </w:pPr>
      <w:r w:rsidRPr="00C666D1">
        <w:rPr>
          <w:rFonts w:cstheme="minorHAnsi"/>
          <w:color w:val="7F7F7F" w:themeColor="text1" w:themeTint="80"/>
          <w:sz w:val="40"/>
          <w:szCs w:val="40"/>
          <w:rtl/>
        </w:rPr>
        <w:t>معهد قطر لبحوث الحوسبة</w:t>
      </w:r>
    </w:p>
    <w:p w14:paraId="33580833" w14:textId="258A64CF" w:rsidR="6E0D0235" w:rsidRPr="00C666D1" w:rsidRDefault="2B93DD45" w:rsidP="031D9DD0">
      <w:pPr>
        <w:bidi/>
        <w:rPr>
          <w:rFonts w:eastAsiaTheme="minorEastAsia" w:cstheme="minorHAnsi"/>
        </w:rPr>
      </w:pPr>
      <w:r w:rsidRPr="00C666D1">
        <w:rPr>
          <w:rFonts w:eastAsiaTheme="minorEastAsia" w:cstheme="minorHAnsi"/>
          <w:rtl/>
        </w:rPr>
        <w:t>يونيو</w:t>
      </w:r>
      <w:r w:rsidR="6E0D0235" w:rsidRPr="00C666D1">
        <w:rPr>
          <w:rFonts w:eastAsiaTheme="minorEastAsia" w:cstheme="minorHAnsi"/>
          <w:rtl/>
        </w:rPr>
        <w:t xml:space="preserve"> </w:t>
      </w:r>
      <w:r w:rsidR="6E0D0235" w:rsidRPr="00C666D1">
        <w:rPr>
          <w:rFonts w:eastAsiaTheme="minorEastAsia" w:cstheme="minorHAnsi"/>
        </w:rPr>
        <w:t>2023</w:t>
      </w:r>
    </w:p>
    <w:p w14:paraId="3FC37E2E" w14:textId="77777777" w:rsidR="00757A95" w:rsidRPr="00C666D1" w:rsidRDefault="00757A95" w:rsidP="031D9DD0">
      <w:pPr>
        <w:bidi/>
        <w:rPr>
          <w:rFonts w:eastAsiaTheme="minorEastAsia" w:cstheme="minorHAnsi"/>
        </w:rPr>
      </w:pPr>
    </w:p>
    <w:p w14:paraId="26155783" w14:textId="1957F171" w:rsidR="6E0D0235" w:rsidRPr="00C666D1" w:rsidRDefault="6E0D0235" w:rsidP="031D9DD0">
      <w:pPr>
        <w:pStyle w:val="Heading1"/>
        <w:bidi/>
        <w:rPr>
          <w:rFonts w:eastAsiaTheme="minorEastAsia"/>
          <w:rtl/>
        </w:rPr>
      </w:pPr>
      <w:r w:rsidRPr="00C666D1">
        <w:rPr>
          <w:rFonts w:eastAsiaTheme="minorEastAsia"/>
          <w:rtl/>
        </w:rPr>
        <w:t>البحث العلمي في تقنيات اللغة العربية في معهد قطر لبحوث الحوسبة</w:t>
      </w:r>
    </w:p>
    <w:p w14:paraId="2314E5A3" w14:textId="28139DC0" w:rsidR="676CEC31" w:rsidRPr="00C666D1" w:rsidRDefault="676CEC31" w:rsidP="031D9DD0">
      <w:pPr>
        <w:pStyle w:val="DocStyle"/>
        <w:bidi/>
        <w:rPr>
          <w:rFonts w:eastAsiaTheme="minorEastAsia" w:cstheme="minorHAnsi"/>
          <w:rtl/>
        </w:rPr>
      </w:pPr>
      <w:r w:rsidRPr="00C666D1">
        <w:rPr>
          <w:rFonts w:eastAsiaTheme="minorEastAsia" w:cstheme="minorHAnsi"/>
          <w:rtl/>
        </w:rPr>
        <w:t>معهد قطر لبحوث الحوسبة (</w:t>
      </w:r>
      <w:r w:rsidRPr="00C666D1">
        <w:rPr>
          <w:rFonts w:eastAsiaTheme="minorEastAsia" w:cstheme="minorHAnsi"/>
        </w:rPr>
        <w:t>QCRI</w:t>
      </w:r>
      <w:r w:rsidRPr="00C666D1">
        <w:rPr>
          <w:rFonts w:eastAsiaTheme="minorEastAsia" w:cstheme="minorHAnsi"/>
          <w:rtl/>
        </w:rPr>
        <w:t xml:space="preserve">) هو معهد بحثي وطني، </w:t>
      </w:r>
      <w:r w:rsidR="7380EF9C" w:rsidRPr="00C666D1">
        <w:rPr>
          <w:rFonts w:eastAsiaTheme="minorEastAsia" w:cstheme="minorHAnsi"/>
          <w:rtl/>
        </w:rPr>
        <w:t>أنشئ</w:t>
      </w:r>
      <w:r w:rsidRPr="00C666D1">
        <w:rPr>
          <w:rFonts w:eastAsiaTheme="minorEastAsia" w:cstheme="minorHAnsi"/>
          <w:rtl/>
        </w:rPr>
        <w:t xml:space="preserve"> عام </w:t>
      </w:r>
      <w:r w:rsidRPr="00C666D1">
        <w:rPr>
          <w:rFonts w:eastAsiaTheme="minorEastAsia" w:cstheme="minorHAnsi"/>
        </w:rPr>
        <w:t>2010</w:t>
      </w:r>
      <w:r w:rsidRPr="00C666D1">
        <w:rPr>
          <w:rFonts w:eastAsiaTheme="minorEastAsia" w:cstheme="minorHAnsi"/>
          <w:rtl/>
        </w:rPr>
        <w:t xml:space="preserve"> من قبل مؤسسة قطر (</w:t>
      </w:r>
      <w:r w:rsidRPr="00C666D1">
        <w:rPr>
          <w:rFonts w:eastAsiaTheme="minorEastAsia" w:cstheme="minorHAnsi"/>
        </w:rPr>
        <w:t>QF</w:t>
      </w:r>
      <w:r w:rsidRPr="00C666D1">
        <w:rPr>
          <w:rFonts w:eastAsiaTheme="minorEastAsia" w:cstheme="minorHAnsi"/>
          <w:rtl/>
        </w:rPr>
        <w:t>) للتربية والعلوم وتنمية المجتمع كجزء من مهمة مؤسسة قطر لبناء قدرات الابتكار والتكنولوجيا في قطر.</w:t>
      </w:r>
    </w:p>
    <w:p w14:paraId="3ED12231" w14:textId="4E17B268" w:rsidR="4C02CE1A" w:rsidRPr="00C666D1" w:rsidRDefault="4C02CE1A" w:rsidP="031D9DD0">
      <w:pPr>
        <w:pStyle w:val="DocStyle"/>
        <w:bidi/>
        <w:rPr>
          <w:rFonts w:eastAsiaTheme="minorEastAsia" w:cstheme="minorHAnsi"/>
        </w:rPr>
      </w:pPr>
      <w:r w:rsidRPr="00C666D1">
        <w:rPr>
          <w:rFonts w:eastAsiaTheme="minorEastAsia" w:cstheme="minorHAnsi"/>
          <w:rtl/>
        </w:rPr>
        <w:t>يركز معهد قطر لبحوث الحوسبة على تحديات الحوسبة التي تتناول الأولويات الوطنية للنمو والتنمية، ويقوم بإجراء أبحاث علمي</w:t>
      </w:r>
      <w:r w:rsidR="13BA6BB4" w:rsidRPr="00C666D1">
        <w:rPr>
          <w:rFonts w:eastAsiaTheme="minorEastAsia" w:cstheme="minorHAnsi"/>
          <w:rtl/>
        </w:rPr>
        <w:t>ة على مستوى عالمي</w:t>
      </w:r>
      <w:r w:rsidRPr="00C666D1">
        <w:rPr>
          <w:rFonts w:eastAsiaTheme="minorEastAsia" w:cstheme="minorHAnsi"/>
          <w:rtl/>
        </w:rPr>
        <w:t xml:space="preserve"> متعددة التخصصات وذات صلة باحتياجات قطر والمنطقة العربية الأوسع والعالم. يتضمن ذلك أبحاثًا متطورة في تقنيات اللغة العربية </w:t>
      </w:r>
      <w:r w:rsidR="02EDA438" w:rsidRPr="00C666D1">
        <w:rPr>
          <w:rFonts w:eastAsiaTheme="minorEastAsia" w:cstheme="minorHAnsi"/>
          <w:rtl/>
        </w:rPr>
        <w:t>تعمل عليها</w:t>
      </w:r>
      <w:r w:rsidRPr="00C666D1">
        <w:rPr>
          <w:rFonts w:eastAsiaTheme="minorEastAsia" w:cstheme="minorHAnsi"/>
          <w:rtl/>
        </w:rPr>
        <w:t xml:space="preserve"> مجموعة تقنيات اللغة العربية (</w:t>
      </w:r>
      <w:r w:rsidRPr="00C666D1">
        <w:rPr>
          <w:rFonts w:eastAsiaTheme="minorEastAsia" w:cstheme="minorHAnsi"/>
        </w:rPr>
        <w:t>ALT).</w:t>
      </w:r>
    </w:p>
    <w:p w14:paraId="18CE629B" w14:textId="5F991C98" w:rsidR="7598E193" w:rsidRPr="00C666D1" w:rsidRDefault="7598E193" w:rsidP="031D9DD0">
      <w:pPr>
        <w:pStyle w:val="DocStyle"/>
        <w:bidi/>
        <w:rPr>
          <w:rFonts w:eastAsiaTheme="minorEastAsia" w:cstheme="minorHAnsi"/>
          <w:rtl/>
        </w:rPr>
      </w:pPr>
      <w:r w:rsidRPr="00C666D1">
        <w:rPr>
          <w:rFonts w:eastAsiaTheme="minorEastAsia" w:cstheme="minorHAnsi"/>
          <w:rtl/>
        </w:rPr>
        <w:t xml:space="preserve">لعبت مجموعة </w:t>
      </w:r>
      <w:r w:rsidRPr="00C666D1">
        <w:rPr>
          <w:rFonts w:eastAsiaTheme="minorEastAsia" w:cstheme="minorHAnsi"/>
        </w:rPr>
        <w:t>ALT</w:t>
      </w:r>
      <w:r w:rsidRPr="00C666D1">
        <w:rPr>
          <w:rFonts w:eastAsiaTheme="minorEastAsia" w:cstheme="minorHAnsi"/>
          <w:rtl/>
        </w:rPr>
        <w:t xml:space="preserve"> على مدار العقد الماضي دورًا مهمًا في تطوير مجال معالجة اللغات الطبيعية (</w:t>
      </w:r>
      <w:r w:rsidRPr="00C666D1">
        <w:rPr>
          <w:rFonts w:eastAsiaTheme="minorEastAsia" w:cstheme="minorHAnsi"/>
        </w:rPr>
        <w:t>NLP</w:t>
      </w:r>
      <w:r w:rsidRPr="00C666D1">
        <w:rPr>
          <w:rFonts w:eastAsiaTheme="minorEastAsia" w:cstheme="minorHAnsi"/>
          <w:rtl/>
        </w:rPr>
        <w:t>) للغة العربية، ضمن مهم</w:t>
      </w:r>
      <w:r w:rsidR="408451C2" w:rsidRPr="00C666D1">
        <w:rPr>
          <w:rFonts w:eastAsiaTheme="minorEastAsia" w:cstheme="minorHAnsi"/>
          <w:rtl/>
        </w:rPr>
        <w:t>تها</w:t>
      </w:r>
      <w:r w:rsidRPr="00C666D1">
        <w:rPr>
          <w:rFonts w:eastAsiaTheme="minorEastAsia" w:cstheme="minorHAnsi"/>
          <w:rtl/>
        </w:rPr>
        <w:t xml:space="preserve"> </w:t>
      </w:r>
      <w:r w:rsidR="717AC6CF" w:rsidRPr="00C666D1">
        <w:rPr>
          <w:rFonts w:eastAsiaTheme="minorEastAsia" w:cstheme="minorHAnsi"/>
          <w:rtl/>
        </w:rPr>
        <w:t>ال</w:t>
      </w:r>
      <w:r w:rsidRPr="00C666D1">
        <w:rPr>
          <w:rFonts w:eastAsiaTheme="minorEastAsia" w:cstheme="minorHAnsi"/>
          <w:rtl/>
        </w:rPr>
        <w:t xml:space="preserve">أساسية </w:t>
      </w:r>
      <w:r w:rsidR="588B3E34" w:rsidRPr="00C666D1">
        <w:rPr>
          <w:rFonts w:eastAsiaTheme="minorEastAsia" w:cstheme="minorHAnsi"/>
          <w:rtl/>
        </w:rPr>
        <w:t>في</w:t>
      </w:r>
      <w:r w:rsidRPr="00C666D1">
        <w:rPr>
          <w:rFonts w:eastAsiaTheme="minorEastAsia" w:cstheme="minorHAnsi"/>
          <w:rtl/>
        </w:rPr>
        <w:t xml:space="preserve"> ضمان ازدهار اللغة العربية في العالم الرقمي. و</w:t>
      </w:r>
      <w:r w:rsidR="07DD9625" w:rsidRPr="00C666D1">
        <w:rPr>
          <w:rFonts w:eastAsiaTheme="minorEastAsia" w:cstheme="minorHAnsi"/>
          <w:rtl/>
        </w:rPr>
        <w:t xml:space="preserve">كان هذا </w:t>
      </w:r>
      <w:r w:rsidRPr="00C666D1">
        <w:rPr>
          <w:rFonts w:eastAsiaTheme="minorEastAsia" w:cstheme="minorHAnsi"/>
          <w:rtl/>
        </w:rPr>
        <w:t>من خلال إجراء بح</w:t>
      </w:r>
      <w:r w:rsidR="26498933" w:rsidRPr="00C666D1">
        <w:rPr>
          <w:rFonts w:eastAsiaTheme="minorEastAsia" w:cstheme="minorHAnsi"/>
          <w:rtl/>
        </w:rPr>
        <w:t>و</w:t>
      </w:r>
      <w:r w:rsidRPr="00C666D1">
        <w:rPr>
          <w:rFonts w:eastAsiaTheme="minorEastAsia" w:cstheme="minorHAnsi"/>
          <w:rtl/>
        </w:rPr>
        <w:t>ث متقدم</w:t>
      </w:r>
      <w:r w:rsidR="498AE139" w:rsidRPr="00C666D1">
        <w:rPr>
          <w:rFonts w:eastAsiaTheme="minorEastAsia" w:cstheme="minorHAnsi"/>
          <w:rtl/>
        </w:rPr>
        <w:t>ة</w:t>
      </w:r>
      <w:r w:rsidRPr="00C666D1">
        <w:rPr>
          <w:rFonts w:eastAsiaTheme="minorEastAsia" w:cstheme="minorHAnsi"/>
          <w:rtl/>
        </w:rPr>
        <w:t xml:space="preserve"> في تقنيات اللغة العربية وإنتاج الأدوات وإنشاء الموارد اللغوية ودعم تطوير الحلول والخدمات للدول الناطقة باللغة العربية.</w:t>
      </w:r>
    </w:p>
    <w:p w14:paraId="141AC3D3" w14:textId="7E0F2500" w:rsidR="5009EF4B" w:rsidRPr="00C666D1" w:rsidRDefault="5009EF4B" w:rsidP="031D9DD0">
      <w:pPr>
        <w:pStyle w:val="DocStyle"/>
        <w:bidi/>
        <w:rPr>
          <w:rFonts w:eastAsiaTheme="minorEastAsia" w:cstheme="minorHAnsi"/>
          <w:rtl/>
        </w:rPr>
      </w:pPr>
      <w:r w:rsidRPr="00C666D1">
        <w:rPr>
          <w:rFonts w:eastAsiaTheme="minorEastAsia" w:cstheme="minorHAnsi"/>
          <w:rtl/>
        </w:rPr>
        <w:t xml:space="preserve">طورت مجموعة </w:t>
      </w:r>
      <w:r w:rsidRPr="00C666D1">
        <w:rPr>
          <w:rFonts w:eastAsiaTheme="minorEastAsia" w:cstheme="minorHAnsi"/>
        </w:rPr>
        <w:t>ALT</w:t>
      </w:r>
      <w:r w:rsidRPr="00C666D1">
        <w:rPr>
          <w:rFonts w:eastAsiaTheme="minorEastAsia" w:cstheme="minorHAnsi"/>
          <w:rtl/>
        </w:rPr>
        <w:t xml:space="preserve"> قدرات لغوية تيسر طيفاً واسعًا من </w:t>
      </w:r>
      <w:r w:rsidR="62B33B4B" w:rsidRPr="00C666D1">
        <w:rPr>
          <w:rFonts w:eastAsiaTheme="minorEastAsia" w:cstheme="minorHAnsi"/>
          <w:rtl/>
        </w:rPr>
        <w:t xml:space="preserve">مقدرات </w:t>
      </w:r>
      <w:r w:rsidRPr="00C666D1">
        <w:rPr>
          <w:rFonts w:eastAsiaTheme="minorEastAsia" w:cstheme="minorHAnsi"/>
          <w:rtl/>
        </w:rPr>
        <w:t>معالجة وتحليل اللغة العربية</w:t>
      </w:r>
      <w:r w:rsidR="3BA096C0" w:rsidRPr="00C666D1">
        <w:rPr>
          <w:rFonts w:eastAsiaTheme="minorEastAsia" w:cstheme="minorHAnsi"/>
          <w:rtl/>
        </w:rPr>
        <w:t xml:space="preserve">، </w:t>
      </w:r>
      <w:r w:rsidR="3C70EC03" w:rsidRPr="00C666D1">
        <w:rPr>
          <w:rFonts w:eastAsiaTheme="minorEastAsia" w:cstheme="minorHAnsi"/>
          <w:rtl/>
        </w:rPr>
        <w:t>وواجهت تحديات اللغة العربية ولهجاتها لت</w:t>
      </w:r>
      <w:r w:rsidR="3BA096C0" w:rsidRPr="00C666D1">
        <w:rPr>
          <w:rFonts w:eastAsiaTheme="minorEastAsia" w:cstheme="minorHAnsi"/>
          <w:rtl/>
        </w:rPr>
        <w:t>برز على مستوى الريادة العالمية</w:t>
      </w:r>
      <w:r w:rsidRPr="00C666D1">
        <w:rPr>
          <w:rFonts w:eastAsiaTheme="minorEastAsia" w:cstheme="minorHAnsi"/>
          <w:rtl/>
        </w:rPr>
        <w:t xml:space="preserve"> في </w:t>
      </w:r>
      <w:r w:rsidR="170614D0" w:rsidRPr="00C666D1">
        <w:rPr>
          <w:rFonts w:eastAsiaTheme="minorEastAsia" w:cstheme="minorHAnsi"/>
          <w:rtl/>
        </w:rPr>
        <w:t xml:space="preserve">مجالات </w:t>
      </w:r>
      <w:r w:rsidR="57D788CE" w:rsidRPr="00C666D1">
        <w:rPr>
          <w:rFonts w:eastAsiaTheme="minorEastAsia" w:cstheme="minorHAnsi"/>
          <w:rtl/>
        </w:rPr>
        <w:t>معالجة اللغة الطبيعية</w:t>
      </w:r>
      <w:r w:rsidRPr="00C666D1">
        <w:rPr>
          <w:rFonts w:eastAsiaTheme="minorEastAsia" w:cstheme="minorHAnsi"/>
          <w:rtl/>
        </w:rPr>
        <w:t xml:space="preserve"> والتعرف على الكلام والترجمة الآلية والإجابة ع</w:t>
      </w:r>
      <w:r w:rsidR="51347A5E" w:rsidRPr="00C666D1">
        <w:rPr>
          <w:rFonts w:eastAsiaTheme="minorEastAsia" w:cstheme="minorHAnsi"/>
          <w:rtl/>
        </w:rPr>
        <w:t>ن</w:t>
      </w:r>
      <w:r w:rsidRPr="00C666D1">
        <w:rPr>
          <w:rFonts w:eastAsiaTheme="minorEastAsia" w:cstheme="minorHAnsi"/>
          <w:rtl/>
        </w:rPr>
        <w:t xml:space="preserve"> الأسئلة.</w:t>
      </w:r>
    </w:p>
    <w:p w14:paraId="28C07C7F" w14:textId="17DFB913" w:rsidR="07924C1D" w:rsidRPr="00C666D1" w:rsidRDefault="07924C1D" w:rsidP="031D9DD0">
      <w:pPr>
        <w:pStyle w:val="DocStyle"/>
        <w:bidi/>
        <w:rPr>
          <w:rFonts w:eastAsiaTheme="minorEastAsia" w:cstheme="minorHAnsi"/>
          <w:rtl/>
        </w:rPr>
      </w:pPr>
      <w:r w:rsidRPr="00C666D1">
        <w:rPr>
          <w:rFonts w:eastAsiaTheme="minorEastAsia" w:cstheme="minorHAnsi"/>
          <w:rtl/>
        </w:rPr>
        <w:t xml:space="preserve">وتواصل مجموعة </w:t>
      </w:r>
      <w:r w:rsidRPr="00C666D1">
        <w:rPr>
          <w:rFonts w:eastAsiaTheme="minorEastAsia" w:cstheme="minorHAnsi"/>
        </w:rPr>
        <w:t>ALT</w:t>
      </w:r>
      <w:r w:rsidRPr="00C666D1">
        <w:rPr>
          <w:rFonts w:eastAsiaTheme="minorEastAsia" w:cstheme="minorHAnsi"/>
          <w:rtl/>
        </w:rPr>
        <w:t xml:space="preserve"> العمل الدؤوب في البحث العلمي </w:t>
      </w:r>
      <w:r w:rsidR="5D75D7B1" w:rsidRPr="00C666D1">
        <w:rPr>
          <w:rFonts w:eastAsiaTheme="minorEastAsia" w:cstheme="minorHAnsi"/>
          <w:rtl/>
        </w:rPr>
        <w:t>ذي الأهمية والتأثير وتستغل الفرص المتاحة</w:t>
      </w:r>
      <w:r w:rsidRPr="00C666D1">
        <w:rPr>
          <w:rFonts w:eastAsiaTheme="minorEastAsia" w:cstheme="minorHAnsi"/>
          <w:rtl/>
        </w:rPr>
        <w:t xml:space="preserve"> ل</w:t>
      </w:r>
      <w:r w:rsidR="1DDD98F5" w:rsidRPr="00C666D1">
        <w:rPr>
          <w:rFonts w:eastAsiaTheme="minorEastAsia" w:cstheme="minorHAnsi"/>
          <w:rtl/>
        </w:rPr>
        <w:t>تسخير اكتشافاته</w:t>
      </w:r>
      <w:r w:rsidR="09028611" w:rsidRPr="00C666D1">
        <w:rPr>
          <w:rFonts w:eastAsiaTheme="minorEastAsia" w:cstheme="minorHAnsi"/>
          <w:rtl/>
        </w:rPr>
        <w:t>ا</w:t>
      </w:r>
      <w:r w:rsidR="1DDD98F5" w:rsidRPr="00C666D1">
        <w:rPr>
          <w:rFonts w:eastAsiaTheme="minorEastAsia" w:cstheme="minorHAnsi"/>
          <w:rtl/>
        </w:rPr>
        <w:t xml:space="preserve"> في ا</w:t>
      </w:r>
      <w:r w:rsidRPr="00C666D1">
        <w:rPr>
          <w:rFonts w:eastAsiaTheme="minorEastAsia" w:cstheme="minorHAnsi"/>
          <w:rtl/>
        </w:rPr>
        <w:t>لابتكار ومعالجة المشكلات المعاصرة.</w:t>
      </w:r>
    </w:p>
    <w:p w14:paraId="20387951" w14:textId="1FAA10AA" w:rsidR="78B3DDF8" w:rsidRPr="00C666D1" w:rsidRDefault="78B3DDF8" w:rsidP="031D9DD0">
      <w:pPr>
        <w:pStyle w:val="Heading1"/>
        <w:bidi/>
        <w:rPr>
          <w:rFonts w:eastAsiaTheme="minorEastAsia"/>
        </w:rPr>
      </w:pPr>
      <w:r w:rsidRPr="00C666D1">
        <w:rPr>
          <w:rFonts w:eastAsiaTheme="minorEastAsia"/>
          <w:rtl/>
        </w:rPr>
        <w:t xml:space="preserve">أنشطة مجموعة </w:t>
      </w:r>
      <w:r w:rsidRPr="00C666D1">
        <w:rPr>
          <w:rFonts w:eastAsiaTheme="minorEastAsia"/>
        </w:rPr>
        <w:t>ALT</w:t>
      </w:r>
    </w:p>
    <w:p w14:paraId="2C4F0D4A" w14:textId="3DFD3F42" w:rsidR="44E32A9E" w:rsidRPr="00C666D1" w:rsidRDefault="44E32A9E" w:rsidP="031D9DD0">
      <w:pPr>
        <w:pStyle w:val="DocStyle"/>
        <w:bidi/>
        <w:rPr>
          <w:rFonts w:eastAsiaTheme="minorEastAsia" w:cstheme="minorHAnsi"/>
          <w:rtl/>
        </w:rPr>
      </w:pPr>
      <w:r w:rsidRPr="00C666D1">
        <w:rPr>
          <w:rFonts w:eastAsiaTheme="minorEastAsia" w:cstheme="minorHAnsi"/>
          <w:rtl/>
        </w:rPr>
        <w:t xml:space="preserve">تعاونت مجموعة </w:t>
      </w:r>
      <w:r w:rsidRPr="00C666D1">
        <w:rPr>
          <w:rFonts w:eastAsiaTheme="minorEastAsia" w:cstheme="minorHAnsi"/>
        </w:rPr>
        <w:t>ALT</w:t>
      </w:r>
      <w:r w:rsidRPr="00C666D1">
        <w:rPr>
          <w:rFonts w:eastAsiaTheme="minorEastAsia" w:cstheme="minorHAnsi"/>
          <w:rtl/>
        </w:rPr>
        <w:t xml:space="preserve"> علمياً </w:t>
      </w:r>
      <w:r w:rsidR="1DDD6414" w:rsidRPr="00C666D1">
        <w:rPr>
          <w:rFonts w:eastAsiaTheme="minorEastAsia" w:cstheme="minorHAnsi"/>
          <w:rtl/>
        </w:rPr>
        <w:t xml:space="preserve">بشكل واسع </w:t>
      </w:r>
      <w:r w:rsidRPr="00C666D1">
        <w:rPr>
          <w:rFonts w:eastAsiaTheme="minorEastAsia" w:cstheme="minorHAnsi"/>
          <w:rtl/>
        </w:rPr>
        <w:t>مع المؤسسات الأكاديمية والشركات بما في ذلك معهد ماساتشوستس للتكنولوجيا وجامعة كارنيجي ميلون وشبكة الجزيرة وقطر ليفينج وشركة بوينج ومؤسسات القطاع العام</w:t>
      </w:r>
      <w:r w:rsidR="411D6E50" w:rsidRPr="00C666D1">
        <w:rPr>
          <w:rFonts w:eastAsiaTheme="minorEastAsia" w:cstheme="minorHAnsi"/>
          <w:rtl/>
        </w:rPr>
        <w:t xml:space="preserve"> القطري</w:t>
      </w:r>
      <w:r w:rsidRPr="00C666D1">
        <w:rPr>
          <w:rFonts w:eastAsiaTheme="minorEastAsia" w:cstheme="minorHAnsi"/>
          <w:rtl/>
        </w:rPr>
        <w:t xml:space="preserve"> </w:t>
      </w:r>
      <w:r w:rsidR="28CE16C9" w:rsidRPr="00C666D1">
        <w:rPr>
          <w:rFonts w:eastAsiaTheme="minorEastAsia" w:cstheme="minorHAnsi"/>
          <w:rtl/>
        </w:rPr>
        <w:t>ك</w:t>
      </w:r>
      <w:r w:rsidRPr="00C666D1">
        <w:rPr>
          <w:rFonts w:eastAsiaTheme="minorEastAsia" w:cstheme="minorHAnsi"/>
          <w:rtl/>
        </w:rPr>
        <w:t xml:space="preserve">المجلس الأعلى للتعليم </w:t>
      </w:r>
      <w:r w:rsidR="32276B3E" w:rsidRPr="00C666D1">
        <w:rPr>
          <w:rFonts w:eastAsiaTheme="minorEastAsia" w:cstheme="minorHAnsi"/>
          <w:rtl/>
        </w:rPr>
        <w:t>و</w:t>
      </w:r>
      <w:r w:rsidRPr="00C666D1">
        <w:rPr>
          <w:rFonts w:eastAsiaTheme="minorEastAsia" w:cstheme="minorHAnsi"/>
          <w:rtl/>
        </w:rPr>
        <w:t xml:space="preserve">سدرة </w:t>
      </w:r>
      <w:r w:rsidR="56D6311D" w:rsidRPr="00C666D1">
        <w:rPr>
          <w:rFonts w:eastAsiaTheme="minorEastAsia" w:cstheme="minorHAnsi"/>
          <w:rtl/>
        </w:rPr>
        <w:t>ا</w:t>
      </w:r>
      <w:r w:rsidRPr="00C666D1">
        <w:rPr>
          <w:rFonts w:eastAsiaTheme="minorEastAsia" w:cstheme="minorHAnsi"/>
          <w:rtl/>
        </w:rPr>
        <w:t>لطب</w:t>
      </w:r>
      <w:r w:rsidR="780A6138" w:rsidRPr="00C666D1">
        <w:rPr>
          <w:rFonts w:eastAsiaTheme="minorEastAsia" w:cstheme="minorHAnsi"/>
          <w:rtl/>
        </w:rPr>
        <w:t xml:space="preserve"> و</w:t>
      </w:r>
      <w:r w:rsidRPr="00C666D1">
        <w:rPr>
          <w:rFonts w:eastAsiaTheme="minorEastAsia" w:cstheme="minorHAnsi"/>
          <w:rtl/>
        </w:rPr>
        <w:t xml:space="preserve">المركز الاجتماعي والثقافي للمكفوفين. </w:t>
      </w:r>
      <w:r w:rsidR="50B7E35F" w:rsidRPr="00C666D1">
        <w:rPr>
          <w:rFonts w:eastAsiaTheme="minorEastAsia" w:cstheme="minorHAnsi"/>
          <w:rtl/>
        </w:rPr>
        <w:t xml:space="preserve">ومؤخراً </w:t>
      </w:r>
      <w:r w:rsidRPr="00C666D1">
        <w:rPr>
          <w:rFonts w:eastAsiaTheme="minorEastAsia" w:cstheme="minorHAnsi"/>
          <w:rtl/>
        </w:rPr>
        <w:t xml:space="preserve">في مجال التوعية </w:t>
      </w:r>
      <w:r w:rsidR="7B83DF80" w:rsidRPr="00C666D1">
        <w:rPr>
          <w:rFonts w:eastAsiaTheme="minorEastAsia" w:cstheme="minorHAnsi"/>
          <w:rtl/>
        </w:rPr>
        <w:t xml:space="preserve">تتعاون المجموعة </w:t>
      </w:r>
      <w:r w:rsidRPr="00C666D1">
        <w:rPr>
          <w:rFonts w:eastAsiaTheme="minorEastAsia" w:cstheme="minorHAnsi"/>
          <w:rtl/>
        </w:rPr>
        <w:t xml:space="preserve">مع </w:t>
      </w:r>
      <w:r w:rsidR="3504A352" w:rsidRPr="00C666D1">
        <w:rPr>
          <w:rFonts w:eastAsiaTheme="minorEastAsia" w:cstheme="minorHAnsi"/>
          <w:rtl/>
        </w:rPr>
        <w:t xml:space="preserve">منظمة </w:t>
      </w:r>
      <w:r w:rsidRPr="00C666D1">
        <w:rPr>
          <w:rFonts w:eastAsiaTheme="minorEastAsia" w:cstheme="minorHAnsi"/>
          <w:rtl/>
        </w:rPr>
        <w:t>الأمم المتحدة ل</w:t>
      </w:r>
      <w:r w:rsidR="4DF7C596" w:rsidRPr="00C666D1">
        <w:rPr>
          <w:rFonts w:eastAsiaTheme="minorEastAsia" w:cstheme="minorHAnsi"/>
          <w:rtl/>
        </w:rPr>
        <w:t>تمكين</w:t>
      </w:r>
      <w:r w:rsidRPr="00C666D1">
        <w:rPr>
          <w:rFonts w:eastAsiaTheme="minorEastAsia" w:cstheme="minorHAnsi"/>
          <w:rtl/>
        </w:rPr>
        <w:t xml:space="preserve"> نشر محتوى عالي الجودة غير متحيز عبر مواقع الويب الخاصة بالدول الأعضاء.</w:t>
      </w:r>
    </w:p>
    <w:p w14:paraId="49A575A2" w14:textId="1FAD1A16" w:rsidR="37DADCC1" w:rsidRPr="00C666D1" w:rsidRDefault="37DADCC1" w:rsidP="031D9DD0">
      <w:pPr>
        <w:pStyle w:val="DocStyle"/>
        <w:bidi/>
        <w:rPr>
          <w:rFonts w:eastAsiaTheme="minorEastAsia" w:cstheme="minorHAnsi"/>
          <w:rtl/>
        </w:rPr>
      </w:pPr>
      <w:r w:rsidRPr="00C666D1">
        <w:rPr>
          <w:rFonts w:eastAsiaTheme="minorEastAsia" w:cstheme="minorHAnsi"/>
          <w:rtl/>
        </w:rPr>
        <w:t xml:space="preserve">يخدم </w:t>
      </w:r>
      <w:r w:rsidR="475EA84D" w:rsidRPr="00C666D1">
        <w:rPr>
          <w:rFonts w:eastAsiaTheme="minorEastAsia" w:cstheme="minorHAnsi"/>
          <w:rtl/>
        </w:rPr>
        <w:t xml:space="preserve">أعضاء مجموعة </w:t>
      </w:r>
      <w:r w:rsidR="475EA84D" w:rsidRPr="00C666D1">
        <w:rPr>
          <w:rFonts w:eastAsiaTheme="minorEastAsia" w:cstheme="minorHAnsi"/>
        </w:rPr>
        <w:t>ALT</w:t>
      </w:r>
      <w:r w:rsidR="475EA84D" w:rsidRPr="00C666D1">
        <w:rPr>
          <w:rFonts w:eastAsiaTheme="minorEastAsia" w:cstheme="minorHAnsi"/>
          <w:rtl/>
        </w:rPr>
        <w:t xml:space="preserve"> </w:t>
      </w:r>
      <w:r w:rsidR="17D15C1D" w:rsidRPr="00C666D1">
        <w:rPr>
          <w:rFonts w:eastAsiaTheme="minorEastAsia" w:cstheme="minorHAnsi"/>
          <w:rtl/>
        </w:rPr>
        <w:t xml:space="preserve">دورياً </w:t>
      </w:r>
      <w:r w:rsidR="1B61901D" w:rsidRPr="00C666D1">
        <w:rPr>
          <w:rFonts w:eastAsiaTheme="minorEastAsia" w:cstheme="minorHAnsi"/>
          <w:rtl/>
        </w:rPr>
        <w:t>في رئاسة</w:t>
      </w:r>
      <w:r w:rsidR="475EA84D" w:rsidRPr="00C666D1">
        <w:rPr>
          <w:rFonts w:eastAsiaTheme="minorEastAsia" w:cstheme="minorHAnsi"/>
          <w:rtl/>
        </w:rPr>
        <w:t xml:space="preserve"> </w:t>
      </w:r>
      <w:r w:rsidR="6D997847" w:rsidRPr="00C666D1">
        <w:rPr>
          <w:rFonts w:eastAsiaTheme="minorEastAsia" w:cstheme="minorHAnsi"/>
          <w:rtl/>
        </w:rPr>
        <w:t>ا</w:t>
      </w:r>
      <w:r w:rsidR="475EA84D" w:rsidRPr="00C666D1">
        <w:rPr>
          <w:rFonts w:eastAsiaTheme="minorEastAsia" w:cstheme="minorHAnsi"/>
          <w:rtl/>
        </w:rPr>
        <w:t>لمؤتمرات وورش العمل الرئيسية</w:t>
      </w:r>
      <w:r w:rsidR="6C4E2B99" w:rsidRPr="00C666D1">
        <w:rPr>
          <w:rFonts w:eastAsiaTheme="minorEastAsia" w:cstheme="minorHAnsi"/>
          <w:rtl/>
        </w:rPr>
        <w:t xml:space="preserve"> في مجالهم</w:t>
      </w:r>
      <w:r w:rsidR="475EA84D" w:rsidRPr="00C666D1">
        <w:rPr>
          <w:rFonts w:eastAsiaTheme="minorEastAsia" w:cstheme="minorHAnsi"/>
          <w:rtl/>
        </w:rPr>
        <w:t xml:space="preserve">. </w:t>
      </w:r>
      <w:r w:rsidR="6AA41B4E" w:rsidRPr="00C666D1">
        <w:rPr>
          <w:rFonts w:eastAsiaTheme="minorEastAsia" w:cstheme="minorHAnsi"/>
          <w:rtl/>
        </w:rPr>
        <w:t xml:space="preserve">وقد نظمت المجموعة </w:t>
      </w:r>
      <w:r w:rsidR="475EA84D" w:rsidRPr="00C666D1">
        <w:rPr>
          <w:rFonts w:eastAsiaTheme="minorEastAsia" w:cstheme="minorHAnsi"/>
          <w:rtl/>
        </w:rPr>
        <w:t xml:space="preserve">في عام </w:t>
      </w:r>
      <w:r w:rsidR="475EA84D" w:rsidRPr="00C666D1">
        <w:rPr>
          <w:rFonts w:eastAsiaTheme="minorEastAsia" w:cstheme="minorHAnsi"/>
        </w:rPr>
        <w:t>2014</w:t>
      </w:r>
      <w:r w:rsidR="475EA84D" w:rsidRPr="00C666D1">
        <w:rPr>
          <w:rFonts w:eastAsiaTheme="minorEastAsia" w:cstheme="minorHAnsi"/>
          <w:rtl/>
        </w:rPr>
        <w:t xml:space="preserve"> مؤتمر الأساليب التجريبية في معالجة اللغة الطبيعية (</w:t>
      </w:r>
      <w:r w:rsidR="475EA84D" w:rsidRPr="00C666D1">
        <w:rPr>
          <w:rFonts w:eastAsiaTheme="minorEastAsia" w:cstheme="minorHAnsi"/>
        </w:rPr>
        <w:t>EMNLP</w:t>
      </w:r>
      <w:r w:rsidR="475EA84D" w:rsidRPr="00C666D1">
        <w:rPr>
          <w:rFonts w:eastAsiaTheme="minorEastAsia" w:cstheme="minorHAnsi"/>
          <w:rtl/>
        </w:rPr>
        <w:t xml:space="preserve">) وهو أحد </w:t>
      </w:r>
      <w:r w:rsidR="40D0B0AD" w:rsidRPr="00C666D1">
        <w:rPr>
          <w:rFonts w:eastAsiaTheme="minorEastAsia" w:cstheme="minorHAnsi"/>
          <w:rtl/>
        </w:rPr>
        <w:t xml:space="preserve">أهم </w:t>
      </w:r>
      <w:r w:rsidR="475EA84D" w:rsidRPr="00C666D1">
        <w:rPr>
          <w:rFonts w:eastAsiaTheme="minorEastAsia" w:cstheme="minorHAnsi"/>
          <w:rtl/>
        </w:rPr>
        <w:t>المؤتمرات في هذا المجال</w:t>
      </w:r>
      <w:r w:rsidR="310AB022" w:rsidRPr="00C666D1">
        <w:rPr>
          <w:rFonts w:eastAsiaTheme="minorEastAsia" w:cstheme="minorHAnsi"/>
          <w:rtl/>
        </w:rPr>
        <w:t>، و</w:t>
      </w:r>
      <w:r w:rsidR="47DB9F23" w:rsidRPr="00C666D1">
        <w:rPr>
          <w:rFonts w:eastAsiaTheme="minorEastAsia" w:cstheme="minorHAnsi"/>
          <w:rtl/>
        </w:rPr>
        <w:t xml:space="preserve">استضافت </w:t>
      </w:r>
      <w:r w:rsidR="475EA84D" w:rsidRPr="00C666D1">
        <w:rPr>
          <w:rFonts w:eastAsiaTheme="minorEastAsia" w:cstheme="minorHAnsi"/>
          <w:rtl/>
        </w:rPr>
        <w:t xml:space="preserve">عام </w:t>
      </w:r>
      <w:r w:rsidR="475EA84D" w:rsidRPr="00C666D1">
        <w:rPr>
          <w:rFonts w:eastAsiaTheme="minorEastAsia" w:cstheme="minorHAnsi"/>
        </w:rPr>
        <w:t>2023</w:t>
      </w:r>
      <w:r w:rsidR="744AEF1F" w:rsidRPr="00C666D1">
        <w:rPr>
          <w:rFonts w:eastAsiaTheme="minorEastAsia" w:cstheme="minorHAnsi"/>
          <w:rtl/>
        </w:rPr>
        <w:t xml:space="preserve"> ورشة العمل</w:t>
      </w:r>
      <w:r w:rsidR="475EA84D" w:rsidRPr="00C666D1">
        <w:rPr>
          <w:rFonts w:eastAsiaTheme="minorEastAsia" w:cstheme="minorHAnsi"/>
          <w:rtl/>
        </w:rPr>
        <w:t xml:space="preserve"> </w:t>
      </w:r>
      <w:r w:rsidR="692CEA6C" w:rsidRPr="00C666D1">
        <w:rPr>
          <w:rFonts w:eastAsiaTheme="minorEastAsia" w:cstheme="minorHAnsi"/>
        </w:rPr>
        <w:t>IEEE SLT2022</w:t>
      </w:r>
      <w:r w:rsidR="692CEA6C" w:rsidRPr="00C666D1">
        <w:rPr>
          <w:rFonts w:eastAsiaTheme="minorEastAsia" w:cstheme="minorHAnsi"/>
          <w:rtl/>
        </w:rPr>
        <w:t xml:space="preserve"> </w:t>
      </w:r>
      <w:r w:rsidR="475EA84D" w:rsidRPr="00C666D1">
        <w:rPr>
          <w:rFonts w:eastAsiaTheme="minorEastAsia" w:cstheme="minorHAnsi"/>
          <w:rtl/>
        </w:rPr>
        <w:t>حول تقنيات اللغة المنطوقة وهو حدث</w:t>
      </w:r>
      <w:r w:rsidR="24836CFD" w:rsidRPr="00C666D1">
        <w:rPr>
          <w:rFonts w:eastAsiaTheme="minorEastAsia" w:cstheme="minorHAnsi"/>
          <w:rtl/>
        </w:rPr>
        <w:t xml:space="preserve"> ذو اعتبار</w:t>
      </w:r>
      <w:r w:rsidR="475EA84D" w:rsidRPr="00C666D1">
        <w:rPr>
          <w:rFonts w:eastAsiaTheme="minorEastAsia" w:cstheme="minorHAnsi"/>
          <w:rtl/>
        </w:rPr>
        <w:t xml:space="preserve"> </w:t>
      </w:r>
      <w:r w:rsidR="767BF8DC" w:rsidRPr="00C666D1">
        <w:rPr>
          <w:rFonts w:eastAsiaTheme="minorEastAsia" w:cstheme="minorHAnsi"/>
          <w:rtl/>
        </w:rPr>
        <w:t>و</w:t>
      </w:r>
      <w:r w:rsidR="475EA84D" w:rsidRPr="00C666D1">
        <w:rPr>
          <w:rFonts w:eastAsiaTheme="minorEastAsia" w:cstheme="minorHAnsi"/>
          <w:rtl/>
        </w:rPr>
        <w:t>تقدير بين خبراء ال</w:t>
      </w:r>
      <w:r w:rsidR="19BC6206" w:rsidRPr="00C666D1">
        <w:rPr>
          <w:rFonts w:eastAsiaTheme="minorEastAsia" w:cstheme="minorHAnsi"/>
          <w:rtl/>
        </w:rPr>
        <w:t>نطق الآلي</w:t>
      </w:r>
      <w:r w:rsidR="475EA84D" w:rsidRPr="00C666D1">
        <w:rPr>
          <w:rFonts w:eastAsiaTheme="minorEastAsia" w:cstheme="minorHAnsi"/>
          <w:rtl/>
        </w:rPr>
        <w:t>.</w:t>
      </w:r>
    </w:p>
    <w:p w14:paraId="3A055502" w14:textId="705F1051" w:rsidR="1020DF61" w:rsidRPr="00C666D1" w:rsidRDefault="1020DF61" w:rsidP="031D9DD0">
      <w:pPr>
        <w:pStyle w:val="DocStyle"/>
        <w:bidi/>
        <w:rPr>
          <w:rFonts w:eastAsiaTheme="minorEastAsia" w:cstheme="minorHAnsi"/>
          <w:rtl/>
        </w:rPr>
      </w:pPr>
      <w:r w:rsidRPr="00C666D1">
        <w:rPr>
          <w:rFonts w:eastAsiaTheme="minorEastAsia" w:cstheme="minorHAnsi"/>
          <w:rtl/>
        </w:rPr>
        <w:t xml:space="preserve">وترحب مجموعة </w:t>
      </w:r>
      <w:r w:rsidRPr="00C666D1">
        <w:rPr>
          <w:rFonts w:eastAsiaTheme="minorEastAsia" w:cstheme="minorHAnsi"/>
        </w:rPr>
        <w:t>ALT</w:t>
      </w:r>
      <w:r w:rsidRPr="00C666D1">
        <w:rPr>
          <w:rFonts w:eastAsiaTheme="minorEastAsia" w:cstheme="minorHAnsi"/>
          <w:rtl/>
        </w:rPr>
        <w:t xml:space="preserve"> بشكل مستمر بقدوم الباحثين والأكاديميين الزائرين الذين يرغبون في قضاء سنوات التفرغ في معهد قطر لبحوث الحوسبة.</w:t>
      </w:r>
    </w:p>
    <w:p w14:paraId="1E38BC43" w14:textId="16D75F6B" w:rsidR="267FE2A5" w:rsidRPr="00C666D1" w:rsidRDefault="267FE2A5" w:rsidP="031D9DD0">
      <w:pPr>
        <w:pStyle w:val="Heading1"/>
        <w:bidi/>
        <w:rPr>
          <w:rFonts w:eastAsiaTheme="minorEastAsia"/>
        </w:rPr>
      </w:pPr>
      <w:r w:rsidRPr="00C666D1">
        <w:rPr>
          <w:rFonts w:eastAsiaTheme="minorEastAsia"/>
          <w:rtl/>
        </w:rPr>
        <w:t xml:space="preserve">تأثير مجموعة </w:t>
      </w:r>
      <w:r w:rsidRPr="00C666D1">
        <w:rPr>
          <w:rFonts w:eastAsiaTheme="minorEastAsia"/>
        </w:rPr>
        <w:t>ALT</w:t>
      </w:r>
    </w:p>
    <w:p w14:paraId="08F5BFBC" w14:textId="205EA793" w:rsidR="6C8C764D" w:rsidRPr="00C666D1" w:rsidRDefault="6C8C764D" w:rsidP="031D9DD0">
      <w:pPr>
        <w:pStyle w:val="Bullets"/>
        <w:numPr>
          <w:ilvl w:val="0"/>
          <w:numId w:val="0"/>
        </w:numPr>
        <w:bidi/>
        <w:rPr>
          <w:rFonts w:eastAsiaTheme="minorEastAsia" w:cstheme="minorHAnsi"/>
          <w:color w:val="000000" w:themeColor="text1"/>
          <w:sz w:val="21"/>
          <w:szCs w:val="21"/>
          <w:rtl/>
        </w:rPr>
      </w:pPr>
      <w:r w:rsidRPr="00C666D1">
        <w:rPr>
          <w:rFonts w:eastAsiaTheme="minorEastAsia" w:cstheme="minorHAnsi"/>
          <w:color w:val="000000" w:themeColor="text1"/>
          <w:sz w:val="21"/>
          <w:szCs w:val="21"/>
          <w:rtl/>
        </w:rPr>
        <w:t xml:space="preserve">تحقق مجموعة </w:t>
      </w:r>
      <w:r w:rsidRPr="00C666D1">
        <w:rPr>
          <w:rFonts w:eastAsiaTheme="minorEastAsia" w:cstheme="minorHAnsi"/>
          <w:color w:val="000000" w:themeColor="text1"/>
          <w:sz w:val="21"/>
          <w:szCs w:val="21"/>
        </w:rPr>
        <w:t>ALT</w:t>
      </w:r>
      <w:r w:rsidRPr="00C666D1">
        <w:rPr>
          <w:rFonts w:eastAsiaTheme="minorEastAsia" w:cstheme="minorHAnsi"/>
          <w:color w:val="000000" w:themeColor="text1"/>
          <w:sz w:val="21"/>
          <w:szCs w:val="21"/>
          <w:rtl/>
        </w:rPr>
        <w:t xml:space="preserve"> تأثيرها الأساسي من خلال:</w:t>
      </w:r>
    </w:p>
    <w:p w14:paraId="658C488C" w14:textId="23F1E5BA" w:rsidR="6C8C764D" w:rsidRPr="00C666D1" w:rsidRDefault="6C8C764D" w:rsidP="031D9DD0">
      <w:pPr>
        <w:pStyle w:val="Bullets"/>
        <w:numPr>
          <w:ilvl w:val="0"/>
          <w:numId w:val="18"/>
        </w:numPr>
        <w:bidi/>
        <w:rPr>
          <w:rFonts w:eastAsiaTheme="minorEastAsia" w:cstheme="minorHAnsi"/>
          <w:color w:val="000000" w:themeColor="text1"/>
          <w:sz w:val="21"/>
          <w:szCs w:val="21"/>
          <w:rtl/>
        </w:rPr>
      </w:pPr>
      <w:r w:rsidRPr="00C666D1">
        <w:rPr>
          <w:rFonts w:eastAsiaTheme="minorEastAsia" w:cstheme="minorHAnsi"/>
          <w:color w:val="000000" w:themeColor="text1"/>
          <w:sz w:val="21"/>
          <w:szCs w:val="21"/>
          <w:rtl/>
        </w:rPr>
        <w:t>ابتكار ونشر تقنيات اللغة العربية</w:t>
      </w:r>
    </w:p>
    <w:p w14:paraId="2F35F10B" w14:textId="4890FDC6" w:rsidR="6C8C764D" w:rsidRPr="00C666D1" w:rsidRDefault="6C8C764D" w:rsidP="031D9DD0">
      <w:pPr>
        <w:pStyle w:val="Bullets"/>
        <w:numPr>
          <w:ilvl w:val="0"/>
          <w:numId w:val="18"/>
        </w:numPr>
        <w:bidi/>
        <w:rPr>
          <w:rFonts w:eastAsiaTheme="minorEastAsia" w:cstheme="minorHAnsi"/>
          <w:color w:val="000000" w:themeColor="text1"/>
          <w:sz w:val="21"/>
          <w:szCs w:val="21"/>
        </w:rPr>
      </w:pPr>
      <w:r w:rsidRPr="00C666D1">
        <w:rPr>
          <w:rFonts w:eastAsiaTheme="minorEastAsia" w:cstheme="minorHAnsi"/>
          <w:color w:val="000000" w:themeColor="text1"/>
          <w:sz w:val="21"/>
          <w:szCs w:val="21"/>
          <w:rtl/>
        </w:rPr>
        <w:t>العمل العلمي، بما في ذلك المنشورات الأكاديمية و</w:t>
      </w:r>
      <w:r w:rsidR="379B67A5" w:rsidRPr="00C666D1">
        <w:rPr>
          <w:rFonts w:eastAsiaTheme="minorEastAsia" w:cstheme="minorHAnsi"/>
          <w:color w:val="000000" w:themeColor="text1"/>
          <w:sz w:val="21"/>
          <w:szCs w:val="21"/>
          <w:rtl/>
        </w:rPr>
        <w:t>ال</w:t>
      </w:r>
      <w:r w:rsidRPr="00C666D1">
        <w:rPr>
          <w:rFonts w:eastAsiaTheme="minorEastAsia" w:cstheme="minorHAnsi"/>
          <w:color w:val="000000" w:themeColor="text1"/>
          <w:sz w:val="21"/>
          <w:szCs w:val="21"/>
          <w:rtl/>
        </w:rPr>
        <w:t xml:space="preserve">أنظمة </w:t>
      </w:r>
      <w:r w:rsidR="1A601D5B" w:rsidRPr="00C666D1">
        <w:rPr>
          <w:rFonts w:eastAsiaTheme="minorEastAsia" w:cstheme="minorHAnsi"/>
          <w:color w:val="000000" w:themeColor="text1"/>
          <w:sz w:val="21"/>
          <w:szCs w:val="21"/>
          <w:rtl/>
        </w:rPr>
        <w:t xml:space="preserve">التوضيحية </w:t>
      </w:r>
      <w:r w:rsidR="617AB5B6" w:rsidRPr="00C666D1">
        <w:rPr>
          <w:rFonts w:eastAsiaTheme="minorEastAsia" w:cstheme="minorHAnsi"/>
          <w:color w:val="000000" w:themeColor="text1"/>
          <w:sz w:val="21"/>
          <w:szCs w:val="21"/>
          <w:rtl/>
        </w:rPr>
        <w:t>التطبيقية</w:t>
      </w:r>
    </w:p>
    <w:p w14:paraId="65787E9C" w14:textId="16A64A41" w:rsidR="6C8C764D" w:rsidRPr="00C666D1" w:rsidRDefault="6C8C764D" w:rsidP="031D9DD0">
      <w:pPr>
        <w:pStyle w:val="Bullets"/>
        <w:numPr>
          <w:ilvl w:val="0"/>
          <w:numId w:val="18"/>
        </w:numPr>
        <w:bidi/>
        <w:rPr>
          <w:rFonts w:eastAsiaTheme="minorEastAsia" w:cstheme="minorHAnsi"/>
          <w:color w:val="000000" w:themeColor="text1"/>
          <w:sz w:val="21"/>
          <w:szCs w:val="21"/>
          <w:rtl/>
        </w:rPr>
      </w:pPr>
      <w:r w:rsidRPr="00C666D1">
        <w:rPr>
          <w:rFonts w:eastAsiaTheme="minorEastAsia" w:cstheme="minorHAnsi"/>
          <w:color w:val="000000" w:themeColor="text1"/>
          <w:sz w:val="21"/>
          <w:szCs w:val="21"/>
          <w:rtl/>
        </w:rPr>
        <w:t>قيادة ودعم المجتمع البحثي</w:t>
      </w:r>
    </w:p>
    <w:p w14:paraId="4228B9FF" w14:textId="1E2C9120" w:rsidR="6C8C764D" w:rsidRPr="00C666D1" w:rsidRDefault="6C8C764D" w:rsidP="031D9DD0">
      <w:pPr>
        <w:pStyle w:val="Bullets"/>
        <w:numPr>
          <w:ilvl w:val="0"/>
          <w:numId w:val="18"/>
        </w:numPr>
        <w:bidi/>
        <w:rPr>
          <w:rFonts w:eastAsiaTheme="minorEastAsia" w:cstheme="minorHAnsi"/>
          <w:color w:val="000000" w:themeColor="text1"/>
          <w:sz w:val="21"/>
          <w:szCs w:val="21"/>
          <w:rtl/>
        </w:rPr>
      </w:pPr>
      <w:r w:rsidRPr="00C666D1">
        <w:rPr>
          <w:rFonts w:eastAsiaTheme="minorEastAsia" w:cstheme="minorHAnsi"/>
          <w:color w:val="000000" w:themeColor="text1"/>
          <w:sz w:val="21"/>
          <w:szCs w:val="21"/>
          <w:rtl/>
        </w:rPr>
        <w:t>نقل التكنولوجيا</w:t>
      </w:r>
    </w:p>
    <w:p w14:paraId="596F4033" w14:textId="314B21F4" w:rsidR="6C8C764D" w:rsidRPr="00C666D1" w:rsidRDefault="6C8C764D" w:rsidP="031D9DD0">
      <w:pPr>
        <w:pStyle w:val="Bullets"/>
        <w:numPr>
          <w:ilvl w:val="0"/>
          <w:numId w:val="18"/>
        </w:numPr>
        <w:bidi/>
        <w:rPr>
          <w:rFonts w:eastAsiaTheme="minorEastAsia" w:cstheme="minorHAnsi"/>
          <w:color w:val="000000" w:themeColor="text1"/>
          <w:sz w:val="21"/>
          <w:szCs w:val="21"/>
          <w:rtl/>
        </w:rPr>
      </w:pPr>
      <w:r w:rsidRPr="00C666D1">
        <w:rPr>
          <w:rFonts w:eastAsiaTheme="minorEastAsia" w:cstheme="minorHAnsi"/>
          <w:color w:val="000000" w:themeColor="text1"/>
          <w:sz w:val="21"/>
          <w:szCs w:val="21"/>
          <w:rtl/>
        </w:rPr>
        <w:lastRenderedPageBreak/>
        <w:t xml:space="preserve">العمل التطوعي الذي </w:t>
      </w:r>
      <w:r w:rsidR="1A157255" w:rsidRPr="00C666D1">
        <w:rPr>
          <w:rFonts w:eastAsiaTheme="minorEastAsia" w:cstheme="minorHAnsi"/>
          <w:color w:val="000000" w:themeColor="text1"/>
          <w:sz w:val="21"/>
          <w:szCs w:val="21"/>
          <w:rtl/>
        </w:rPr>
        <w:t xml:space="preserve">يخدم </w:t>
      </w:r>
      <w:r w:rsidRPr="00C666D1">
        <w:rPr>
          <w:rFonts w:eastAsiaTheme="minorEastAsia" w:cstheme="minorHAnsi"/>
          <w:color w:val="000000" w:themeColor="text1"/>
          <w:sz w:val="21"/>
          <w:szCs w:val="21"/>
          <w:rtl/>
        </w:rPr>
        <w:t>قطر والمجتمع الدولي</w:t>
      </w:r>
    </w:p>
    <w:p w14:paraId="4A4ECD89" w14:textId="4E9ADFB5" w:rsidR="502F6940" w:rsidRPr="00C666D1" w:rsidRDefault="502F6940" w:rsidP="031D9DD0">
      <w:pPr>
        <w:bidi/>
        <w:spacing w:before="240" w:after="240"/>
        <w:rPr>
          <w:rFonts w:eastAsiaTheme="minorEastAsia" w:cstheme="minorHAnsi"/>
          <w:rtl/>
        </w:rPr>
      </w:pPr>
      <w:r w:rsidRPr="00C666D1">
        <w:rPr>
          <w:rFonts w:eastAsiaTheme="minorEastAsia" w:cstheme="minorHAnsi"/>
          <w:rtl/>
        </w:rPr>
        <w:t xml:space="preserve">ابتكار ونشر تقنيات اللغة العربية </w:t>
      </w:r>
    </w:p>
    <w:p w14:paraId="1A1E7EF6" w14:textId="1258344C" w:rsidR="502F6940" w:rsidRPr="00C666D1" w:rsidRDefault="502F6940" w:rsidP="031D9DD0">
      <w:pPr>
        <w:bidi/>
        <w:spacing w:before="240" w:after="240"/>
        <w:rPr>
          <w:rFonts w:eastAsiaTheme="minorEastAsia" w:cstheme="minorHAnsi"/>
        </w:rPr>
      </w:pPr>
      <w:r w:rsidRPr="00C666D1">
        <w:rPr>
          <w:rFonts w:eastAsiaTheme="minorEastAsia" w:cstheme="minorHAnsi"/>
          <w:rtl/>
        </w:rPr>
        <w:t xml:space="preserve">توفر وثائقنا المقدمة وصفاً تفصيلياً للإنجازات التقنية الرئيسة: </w:t>
      </w:r>
    </w:p>
    <w:p w14:paraId="522B992B" w14:textId="6CE68951" w:rsidR="6EB90E38" w:rsidRPr="00C666D1" w:rsidRDefault="6EB90E38" w:rsidP="031D9DD0">
      <w:pPr>
        <w:pStyle w:val="NumberList"/>
        <w:bidi/>
        <w:spacing w:after="160"/>
        <w:contextualSpacing/>
        <w:rPr>
          <w:rFonts w:eastAsiaTheme="minorEastAsia" w:cstheme="minorHAnsi"/>
          <w:rtl/>
        </w:rPr>
      </w:pPr>
      <w:r w:rsidRPr="00C666D1">
        <w:rPr>
          <w:rFonts w:eastAsiaTheme="minorEastAsia" w:cstheme="minorHAnsi"/>
          <w:rtl/>
        </w:rPr>
        <w:t>فراسة</w:t>
      </w:r>
      <w:r w:rsidR="071FA37C" w:rsidRPr="00C666D1">
        <w:rPr>
          <w:rFonts w:eastAsiaTheme="minorEastAsia" w:cstheme="minorHAnsi"/>
          <w:rtl/>
        </w:rPr>
        <w:t xml:space="preserve"> </w:t>
      </w:r>
      <w:r w:rsidR="071FA37C" w:rsidRPr="00C666D1">
        <w:rPr>
          <w:rFonts w:eastAsiaTheme="minorEastAsia" w:cstheme="minorHAnsi"/>
        </w:rPr>
        <w:t>Farasa</w:t>
      </w:r>
      <w:r w:rsidRPr="00C666D1">
        <w:rPr>
          <w:rFonts w:eastAsiaTheme="minorEastAsia" w:cstheme="minorHAnsi"/>
          <w:rtl/>
        </w:rPr>
        <w:t xml:space="preserve"> - مقدرات معالجة اللغة الطبيعية للعربية الفصحى الحديثة (</w:t>
      </w:r>
      <w:r w:rsidRPr="00C666D1">
        <w:rPr>
          <w:rFonts w:eastAsiaTheme="minorEastAsia" w:cstheme="minorHAnsi"/>
        </w:rPr>
        <w:t>MSA</w:t>
      </w:r>
      <w:r w:rsidRPr="00C666D1">
        <w:rPr>
          <w:rFonts w:eastAsiaTheme="minorEastAsia" w:cstheme="minorHAnsi"/>
          <w:rtl/>
        </w:rPr>
        <w:t>) واللهجات العربية</w:t>
      </w:r>
    </w:p>
    <w:p w14:paraId="488FE632" w14:textId="04AE9298" w:rsidR="6EB90E38" w:rsidRPr="00C666D1" w:rsidRDefault="6EB90E38" w:rsidP="031D9DD0">
      <w:pPr>
        <w:pStyle w:val="NumberList"/>
        <w:bidi/>
        <w:spacing w:after="160"/>
        <w:contextualSpacing/>
        <w:rPr>
          <w:rFonts w:eastAsiaTheme="minorEastAsia" w:cstheme="minorHAnsi"/>
          <w:rtl/>
        </w:rPr>
      </w:pPr>
      <w:r w:rsidRPr="00C666D1">
        <w:rPr>
          <w:rFonts w:eastAsiaTheme="minorEastAsia" w:cstheme="minorHAnsi"/>
          <w:rtl/>
        </w:rPr>
        <w:t>أسد</w:t>
      </w:r>
      <w:r w:rsidR="75DD079F" w:rsidRPr="00C666D1">
        <w:rPr>
          <w:rFonts w:eastAsiaTheme="minorEastAsia" w:cstheme="minorHAnsi"/>
          <w:rtl/>
        </w:rPr>
        <w:t xml:space="preserve"> </w:t>
      </w:r>
      <w:r w:rsidR="75DD079F" w:rsidRPr="00C666D1">
        <w:rPr>
          <w:rFonts w:eastAsiaTheme="minorEastAsia" w:cstheme="minorHAnsi"/>
        </w:rPr>
        <w:t>Asad</w:t>
      </w:r>
      <w:r w:rsidRPr="00C666D1">
        <w:rPr>
          <w:rFonts w:eastAsiaTheme="minorEastAsia" w:cstheme="minorHAnsi"/>
          <w:rtl/>
        </w:rPr>
        <w:t xml:space="preserve"> - تحليلات دلالية لمحتوى وسائل التواصل الاجتماعي</w:t>
      </w:r>
    </w:p>
    <w:p w14:paraId="1807D3A5" w14:textId="4ADB1272" w:rsidR="637CAED4" w:rsidRPr="00C666D1" w:rsidRDefault="637CAED4" w:rsidP="031D9DD0">
      <w:pPr>
        <w:pStyle w:val="NumberList"/>
        <w:bidi/>
        <w:spacing w:after="160"/>
        <w:contextualSpacing/>
        <w:rPr>
          <w:rFonts w:eastAsiaTheme="minorEastAsia" w:cstheme="minorHAnsi"/>
          <w:rtl/>
        </w:rPr>
      </w:pPr>
      <w:r w:rsidRPr="00C666D1">
        <w:rPr>
          <w:rFonts w:eastAsiaTheme="minorEastAsia" w:cstheme="minorHAnsi"/>
          <w:rtl/>
        </w:rPr>
        <w:t xml:space="preserve">تنبيه </w:t>
      </w:r>
      <w:proofErr w:type="spellStart"/>
      <w:r w:rsidR="4CCACACA" w:rsidRPr="00C666D1">
        <w:rPr>
          <w:rFonts w:eastAsiaTheme="minorEastAsia" w:cstheme="minorHAnsi"/>
        </w:rPr>
        <w:t>Tanbih</w:t>
      </w:r>
      <w:proofErr w:type="spellEnd"/>
      <w:r w:rsidR="6EB90E38" w:rsidRPr="00C666D1">
        <w:rPr>
          <w:rFonts w:eastAsiaTheme="minorEastAsia" w:cstheme="minorHAnsi"/>
          <w:rtl/>
        </w:rPr>
        <w:t xml:space="preserve">- تجميع </w:t>
      </w:r>
      <w:r w:rsidR="0E5CE684" w:rsidRPr="00C666D1">
        <w:rPr>
          <w:rFonts w:eastAsiaTheme="minorEastAsia" w:cstheme="minorHAnsi"/>
          <w:rtl/>
        </w:rPr>
        <w:t xml:space="preserve">وتحليل </w:t>
      </w:r>
      <w:r w:rsidR="6EB90E38" w:rsidRPr="00C666D1">
        <w:rPr>
          <w:rFonts w:eastAsiaTheme="minorEastAsia" w:cstheme="minorHAnsi"/>
          <w:rtl/>
        </w:rPr>
        <w:t>الأخبار</w:t>
      </w:r>
      <w:r w:rsidR="4428EE4D" w:rsidRPr="00C666D1">
        <w:rPr>
          <w:rFonts w:eastAsiaTheme="minorEastAsia" w:cstheme="minorHAnsi"/>
          <w:rtl/>
        </w:rPr>
        <w:t xml:space="preserve"> و اكتشاف </w:t>
      </w:r>
      <w:r w:rsidR="6EB90E38" w:rsidRPr="00C666D1">
        <w:rPr>
          <w:rFonts w:eastAsiaTheme="minorEastAsia" w:cstheme="minorHAnsi"/>
          <w:rtl/>
        </w:rPr>
        <w:t>الأخبار</w:t>
      </w:r>
      <w:r w:rsidR="4428EE4D" w:rsidRPr="00C666D1">
        <w:rPr>
          <w:rFonts w:eastAsiaTheme="minorEastAsia" w:cstheme="minorHAnsi"/>
          <w:rtl/>
        </w:rPr>
        <w:t xml:space="preserve"> المزيفة </w:t>
      </w:r>
    </w:p>
    <w:p w14:paraId="508182D3" w14:textId="203575D3" w:rsidR="6EB90E38" w:rsidRPr="00C666D1" w:rsidRDefault="6EB90E38" w:rsidP="031D9DD0">
      <w:pPr>
        <w:pStyle w:val="NumberList"/>
        <w:bidi/>
        <w:spacing w:after="160"/>
        <w:contextualSpacing/>
        <w:rPr>
          <w:rFonts w:eastAsiaTheme="minorEastAsia" w:cstheme="minorHAnsi"/>
        </w:rPr>
      </w:pPr>
      <w:r w:rsidRPr="00C666D1">
        <w:rPr>
          <w:rFonts w:eastAsiaTheme="minorEastAsia" w:cstheme="minorHAnsi"/>
          <w:rtl/>
        </w:rPr>
        <w:t>شاهين</w:t>
      </w:r>
      <w:r w:rsidR="1AA495B2" w:rsidRPr="00C666D1">
        <w:rPr>
          <w:rFonts w:eastAsiaTheme="minorEastAsia" w:cstheme="minorHAnsi"/>
          <w:rtl/>
        </w:rPr>
        <w:t xml:space="preserve"> </w:t>
      </w:r>
      <w:r w:rsidR="1AA495B2" w:rsidRPr="00C666D1">
        <w:rPr>
          <w:rFonts w:eastAsiaTheme="minorEastAsia" w:cstheme="minorHAnsi"/>
        </w:rPr>
        <w:t>Shaheen</w:t>
      </w:r>
      <w:r w:rsidRPr="00C666D1">
        <w:rPr>
          <w:rFonts w:eastAsiaTheme="minorEastAsia" w:cstheme="minorHAnsi"/>
          <w:rtl/>
        </w:rPr>
        <w:t xml:space="preserve"> - ترجمة آلية من العربية إلى الإنجليزية (</w:t>
      </w:r>
      <w:r w:rsidRPr="00C666D1">
        <w:rPr>
          <w:rFonts w:eastAsiaTheme="minorEastAsia" w:cstheme="minorHAnsi"/>
        </w:rPr>
        <w:t>MT)</w:t>
      </w:r>
    </w:p>
    <w:p w14:paraId="464066F2" w14:textId="62F769D2" w:rsidR="6EB90E38" w:rsidRPr="00C666D1" w:rsidRDefault="6EB90E38" w:rsidP="031D9DD0">
      <w:pPr>
        <w:pStyle w:val="NumberList"/>
        <w:bidi/>
        <w:spacing w:after="160"/>
        <w:contextualSpacing/>
        <w:rPr>
          <w:rFonts w:eastAsiaTheme="minorEastAsia" w:cstheme="minorHAnsi"/>
          <w:rtl/>
        </w:rPr>
      </w:pPr>
      <w:r w:rsidRPr="00C666D1">
        <w:rPr>
          <w:rFonts w:eastAsiaTheme="minorEastAsia" w:cstheme="minorHAnsi"/>
        </w:rPr>
        <w:t>QATS</w:t>
      </w:r>
      <w:r w:rsidRPr="00C666D1">
        <w:rPr>
          <w:rFonts w:eastAsiaTheme="minorEastAsia" w:cstheme="minorHAnsi"/>
          <w:rtl/>
        </w:rPr>
        <w:t xml:space="preserve"> - </w:t>
      </w:r>
      <w:r w:rsidR="708F3F87" w:rsidRPr="00C666D1">
        <w:rPr>
          <w:rFonts w:eastAsiaTheme="minorEastAsia" w:cstheme="minorHAnsi"/>
          <w:rtl/>
        </w:rPr>
        <w:t>تحويل</w:t>
      </w:r>
      <w:r w:rsidR="6080DCFB" w:rsidRPr="00C666D1">
        <w:rPr>
          <w:rFonts w:eastAsiaTheme="minorEastAsia" w:cstheme="minorHAnsi"/>
          <w:rtl/>
        </w:rPr>
        <w:t xml:space="preserve"> </w:t>
      </w:r>
      <w:r w:rsidRPr="00C666D1">
        <w:rPr>
          <w:rFonts w:eastAsiaTheme="minorEastAsia" w:cstheme="minorHAnsi"/>
          <w:rtl/>
        </w:rPr>
        <w:t>الكلام العربي</w:t>
      </w:r>
      <w:r w:rsidR="45E00243" w:rsidRPr="00C666D1">
        <w:rPr>
          <w:rFonts w:eastAsiaTheme="minorEastAsia" w:cstheme="minorHAnsi"/>
          <w:rtl/>
        </w:rPr>
        <w:t xml:space="preserve"> </w:t>
      </w:r>
      <w:r w:rsidR="7E495BA5" w:rsidRPr="00C666D1">
        <w:rPr>
          <w:rFonts w:eastAsiaTheme="minorEastAsia" w:cstheme="minorHAnsi"/>
          <w:rtl/>
        </w:rPr>
        <w:t xml:space="preserve">المنطوق </w:t>
      </w:r>
      <w:r w:rsidR="45E00243" w:rsidRPr="00C666D1">
        <w:rPr>
          <w:rFonts w:eastAsiaTheme="minorEastAsia" w:cstheme="minorHAnsi"/>
          <w:rtl/>
        </w:rPr>
        <w:t>إلى نص</w:t>
      </w:r>
    </w:p>
    <w:p w14:paraId="5F5BCBBE" w14:textId="054483BD" w:rsidR="3725B2C5" w:rsidRPr="00C666D1" w:rsidRDefault="3725B2C5" w:rsidP="031D9DD0">
      <w:pPr>
        <w:pStyle w:val="NumberList"/>
        <w:bidi/>
        <w:spacing w:after="160"/>
        <w:contextualSpacing/>
        <w:rPr>
          <w:rFonts w:eastAsiaTheme="minorEastAsia" w:cstheme="minorHAnsi"/>
          <w:rtl/>
        </w:rPr>
      </w:pPr>
      <w:r w:rsidRPr="00C666D1">
        <w:rPr>
          <w:rFonts w:eastAsiaTheme="minorEastAsia" w:cstheme="minorHAnsi"/>
          <w:rtl/>
        </w:rPr>
        <w:t xml:space="preserve">ناطق </w:t>
      </w:r>
      <w:r w:rsidR="6EB90E38" w:rsidRPr="00C666D1">
        <w:rPr>
          <w:rFonts w:eastAsiaTheme="minorEastAsia" w:cstheme="minorHAnsi"/>
        </w:rPr>
        <w:t>NatiQ</w:t>
      </w:r>
      <w:r w:rsidR="6EB90E38" w:rsidRPr="00C666D1">
        <w:rPr>
          <w:rFonts w:eastAsiaTheme="minorEastAsia" w:cstheme="minorHAnsi"/>
          <w:rtl/>
        </w:rPr>
        <w:t xml:space="preserve"> - تركيب الكلام</w:t>
      </w:r>
      <w:r w:rsidR="2AC5A9B2" w:rsidRPr="00C666D1">
        <w:rPr>
          <w:rFonts w:eastAsiaTheme="minorEastAsia" w:cstheme="minorHAnsi"/>
          <w:rtl/>
        </w:rPr>
        <w:t xml:space="preserve"> المنطوق</w:t>
      </w:r>
      <w:r w:rsidR="6EB90E38" w:rsidRPr="00C666D1">
        <w:rPr>
          <w:rFonts w:eastAsiaTheme="minorEastAsia" w:cstheme="minorHAnsi"/>
          <w:rtl/>
        </w:rPr>
        <w:t xml:space="preserve"> وتحويل النص إلى </w:t>
      </w:r>
      <w:r w:rsidR="14863DE7" w:rsidRPr="00C666D1">
        <w:rPr>
          <w:rFonts w:eastAsiaTheme="minorEastAsia" w:cstheme="minorHAnsi"/>
          <w:rtl/>
        </w:rPr>
        <w:t>نطق</w:t>
      </w:r>
      <w:r w:rsidR="6EB90E38" w:rsidRPr="00C666D1">
        <w:rPr>
          <w:rFonts w:eastAsiaTheme="minorEastAsia" w:cstheme="minorHAnsi"/>
          <w:rtl/>
        </w:rPr>
        <w:t xml:space="preserve"> (</w:t>
      </w:r>
      <w:r w:rsidR="6EB90E38" w:rsidRPr="00C666D1">
        <w:rPr>
          <w:rFonts w:eastAsiaTheme="minorEastAsia" w:cstheme="minorHAnsi"/>
        </w:rPr>
        <w:t>TTS</w:t>
      </w:r>
      <w:r w:rsidR="6EB90E38" w:rsidRPr="00C666D1">
        <w:rPr>
          <w:rFonts w:eastAsiaTheme="minorEastAsia" w:cstheme="minorHAnsi"/>
          <w:rtl/>
        </w:rPr>
        <w:t>) للعربية الفصحى واللهجات العربية</w:t>
      </w:r>
    </w:p>
    <w:p w14:paraId="1C6C6ABC" w14:textId="4F61B81C" w:rsidR="6EB90E38" w:rsidRPr="00C666D1" w:rsidRDefault="6EB90E38" w:rsidP="031D9DD0">
      <w:pPr>
        <w:pStyle w:val="NumberList"/>
        <w:bidi/>
        <w:spacing w:after="160"/>
        <w:contextualSpacing/>
        <w:rPr>
          <w:rFonts w:eastAsiaTheme="minorEastAsia" w:cstheme="minorHAnsi"/>
          <w:rtl/>
        </w:rPr>
      </w:pPr>
      <w:proofErr w:type="spellStart"/>
      <w:r w:rsidRPr="00C666D1">
        <w:rPr>
          <w:rFonts w:eastAsiaTheme="minorEastAsia" w:cstheme="minorHAnsi"/>
        </w:rPr>
        <w:t>NeuroX</w:t>
      </w:r>
      <w:proofErr w:type="spellEnd"/>
      <w:r w:rsidRPr="00C666D1">
        <w:rPr>
          <w:rFonts w:eastAsiaTheme="minorEastAsia" w:cstheme="minorHAnsi"/>
          <w:rtl/>
        </w:rPr>
        <w:t xml:space="preserve"> - فهم </w:t>
      </w:r>
      <w:r w:rsidR="021229B5" w:rsidRPr="00C666D1">
        <w:rPr>
          <w:rFonts w:eastAsiaTheme="minorEastAsia" w:cstheme="minorHAnsi"/>
          <w:rtl/>
        </w:rPr>
        <w:t>ال</w:t>
      </w:r>
      <w:r w:rsidRPr="00C666D1">
        <w:rPr>
          <w:rFonts w:eastAsiaTheme="minorEastAsia" w:cstheme="minorHAnsi"/>
          <w:rtl/>
        </w:rPr>
        <w:t>نماذج اللغ</w:t>
      </w:r>
      <w:r w:rsidR="2AD85E8A" w:rsidRPr="00C666D1">
        <w:rPr>
          <w:rFonts w:eastAsiaTheme="minorEastAsia" w:cstheme="minorHAnsi"/>
          <w:rtl/>
        </w:rPr>
        <w:t>وي</w:t>
      </w:r>
      <w:r w:rsidRPr="00C666D1">
        <w:rPr>
          <w:rFonts w:eastAsiaTheme="minorEastAsia" w:cstheme="minorHAnsi"/>
          <w:rtl/>
        </w:rPr>
        <w:t>ة وتقييم جود</w:t>
      </w:r>
      <w:r w:rsidR="7441EE72" w:rsidRPr="00C666D1">
        <w:rPr>
          <w:rFonts w:eastAsiaTheme="minorEastAsia" w:cstheme="minorHAnsi"/>
          <w:rtl/>
        </w:rPr>
        <w:t>تها</w:t>
      </w:r>
      <w:r w:rsidRPr="00C666D1">
        <w:rPr>
          <w:rFonts w:eastAsiaTheme="minorEastAsia" w:cstheme="minorHAnsi"/>
          <w:rtl/>
        </w:rPr>
        <w:t>.</w:t>
      </w:r>
    </w:p>
    <w:p w14:paraId="658D942A" w14:textId="753DB33B" w:rsidR="249F8FE6" w:rsidRPr="00C666D1" w:rsidRDefault="249F8FE6" w:rsidP="031D9DD0">
      <w:pPr>
        <w:pStyle w:val="DocStyle"/>
        <w:bidi/>
        <w:rPr>
          <w:rFonts w:eastAsiaTheme="minorEastAsia" w:cstheme="minorHAnsi"/>
          <w:rtl/>
        </w:rPr>
      </w:pPr>
      <w:r w:rsidRPr="00C666D1">
        <w:rPr>
          <w:rFonts w:eastAsiaTheme="minorEastAsia" w:cstheme="minorHAnsi"/>
          <w:rtl/>
        </w:rPr>
        <w:t xml:space="preserve">تغطي هذه التقنيات القدرات الأساسية لدعم اللغة العربية (فراسة) والتي </w:t>
      </w:r>
      <w:r w:rsidR="7BA484B2" w:rsidRPr="00C666D1">
        <w:rPr>
          <w:rFonts w:eastAsiaTheme="minorEastAsia" w:cstheme="minorHAnsi"/>
          <w:rtl/>
        </w:rPr>
        <w:t>تيسر</w:t>
      </w:r>
      <w:r w:rsidRPr="00C666D1">
        <w:rPr>
          <w:rFonts w:eastAsiaTheme="minorEastAsia" w:cstheme="minorHAnsi"/>
          <w:rtl/>
        </w:rPr>
        <w:t xml:space="preserve"> </w:t>
      </w:r>
      <w:r w:rsidR="6A3E1086" w:rsidRPr="00C666D1">
        <w:rPr>
          <w:rFonts w:eastAsiaTheme="minorEastAsia" w:cstheme="minorHAnsi"/>
          <w:rtl/>
        </w:rPr>
        <w:t>ال</w:t>
      </w:r>
      <w:r w:rsidRPr="00C666D1">
        <w:rPr>
          <w:rFonts w:eastAsiaTheme="minorEastAsia" w:cstheme="minorHAnsi"/>
          <w:rtl/>
        </w:rPr>
        <w:t xml:space="preserve">تحليلات </w:t>
      </w:r>
      <w:r w:rsidR="64E64EC4" w:rsidRPr="00C666D1">
        <w:rPr>
          <w:rFonts w:eastAsiaTheme="minorEastAsia" w:cstheme="minorHAnsi"/>
          <w:rtl/>
        </w:rPr>
        <w:t>ال</w:t>
      </w:r>
      <w:r w:rsidR="1CEE30CE" w:rsidRPr="00C666D1">
        <w:rPr>
          <w:rFonts w:eastAsiaTheme="minorEastAsia" w:cstheme="minorHAnsi"/>
          <w:rtl/>
        </w:rPr>
        <w:t xml:space="preserve">دلالية </w:t>
      </w:r>
      <w:r w:rsidR="1CA52704" w:rsidRPr="00C666D1">
        <w:rPr>
          <w:rFonts w:eastAsiaTheme="minorEastAsia" w:cstheme="minorHAnsi"/>
          <w:rtl/>
        </w:rPr>
        <w:t>ال</w:t>
      </w:r>
      <w:r w:rsidR="1CEE30CE" w:rsidRPr="00C666D1">
        <w:rPr>
          <w:rFonts w:eastAsiaTheme="minorEastAsia" w:cstheme="minorHAnsi"/>
          <w:rtl/>
        </w:rPr>
        <w:t>متقدمة ل</w:t>
      </w:r>
      <w:r w:rsidRPr="00C666D1">
        <w:rPr>
          <w:rFonts w:eastAsiaTheme="minorEastAsia" w:cstheme="minorHAnsi"/>
          <w:rtl/>
        </w:rPr>
        <w:t>لمحتوى (أسد وتنبيه) وتدعم الترجمة الآلية للغة العربية (شاهين) لكل من الفصحى والل</w:t>
      </w:r>
      <w:r w:rsidR="6CD2E8D2" w:rsidRPr="00C666D1">
        <w:rPr>
          <w:rFonts w:eastAsiaTheme="minorEastAsia" w:cstheme="minorHAnsi"/>
          <w:rtl/>
        </w:rPr>
        <w:t>هجات الدارجة</w:t>
      </w:r>
      <w:r w:rsidRPr="00C666D1">
        <w:rPr>
          <w:rFonts w:eastAsiaTheme="minorEastAsia" w:cstheme="minorHAnsi"/>
          <w:rtl/>
        </w:rPr>
        <w:t>.</w:t>
      </w:r>
    </w:p>
    <w:p w14:paraId="73D6576E" w14:textId="64B3C1BE" w:rsidR="30D83ED5" w:rsidRPr="00C666D1" w:rsidRDefault="30D83ED5" w:rsidP="031D9DD0">
      <w:pPr>
        <w:pStyle w:val="DocStyle"/>
        <w:bidi/>
        <w:rPr>
          <w:rFonts w:eastAsiaTheme="minorEastAsia" w:cstheme="minorHAnsi"/>
        </w:rPr>
      </w:pPr>
      <w:r w:rsidRPr="00C666D1">
        <w:rPr>
          <w:rFonts w:eastAsiaTheme="minorEastAsia" w:cstheme="minorHAnsi"/>
          <w:rtl/>
        </w:rPr>
        <w:t xml:space="preserve">علاوة على ذلك، طورت مجموعة </w:t>
      </w:r>
      <w:r w:rsidRPr="00C666D1">
        <w:rPr>
          <w:rFonts w:eastAsiaTheme="minorEastAsia" w:cstheme="minorHAnsi"/>
        </w:rPr>
        <w:t>ALT</w:t>
      </w:r>
      <w:r w:rsidRPr="00C666D1">
        <w:rPr>
          <w:rFonts w:eastAsiaTheme="minorEastAsia" w:cstheme="minorHAnsi"/>
          <w:rtl/>
        </w:rPr>
        <w:t xml:space="preserve"> قدرات متقدمة لإدراك الكلام العربي (</w:t>
      </w:r>
      <w:r w:rsidRPr="00C666D1">
        <w:rPr>
          <w:rFonts w:eastAsiaTheme="minorEastAsia" w:cstheme="minorHAnsi"/>
        </w:rPr>
        <w:t>QATS</w:t>
      </w:r>
      <w:r w:rsidRPr="00C666D1">
        <w:rPr>
          <w:rFonts w:eastAsiaTheme="minorEastAsia" w:cstheme="minorHAnsi"/>
          <w:rtl/>
        </w:rPr>
        <w:t>) والنطق الآلي عالي الجودة (</w:t>
      </w:r>
      <w:r w:rsidRPr="00C666D1">
        <w:rPr>
          <w:rFonts w:eastAsiaTheme="minorEastAsia" w:cstheme="minorHAnsi"/>
        </w:rPr>
        <w:t>NatiQ).</w:t>
      </w:r>
    </w:p>
    <w:p w14:paraId="500E2118" w14:textId="092FB13E" w:rsidR="30D83ED5" w:rsidRPr="00C666D1" w:rsidRDefault="30D83ED5" w:rsidP="5DEB57F0">
      <w:pPr>
        <w:pStyle w:val="DocStyle"/>
        <w:bidi/>
        <w:rPr>
          <w:rFonts w:eastAsiaTheme="minorEastAsia" w:cstheme="minorHAnsi"/>
        </w:rPr>
      </w:pPr>
      <w:r w:rsidRPr="00C666D1">
        <w:rPr>
          <w:rFonts w:eastAsiaTheme="minorEastAsia" w:cstheme="minorHAnsi"/>
          <w:rtl/>
        </w:rPr>
        <w:t xml:space="preserve">تستخدم معظم هذه التقنيات </w:t>
      </w:r>
      <w:r w:rsidR="50983B7E" w:rsidRPr="00C666D1">
        <w:rPr>
          <w:rFonts w:eastAsiaTheme="minorEastAsia" w:cstheme="minorHAnsi"/>
          <w:rtl/>
        </w:rPr>
        <w:t xml:space="preserve">شبكات </w:t>
      </w:r>
      <w:r w:rsidRPr="00C666D1">
        <w:rPr>
          <w:rFonts w:eastAsiaTheme="minorEastAsia" w:cstheme="minorHAnsi"/>
          <w:rtl/>
        </w:rPr>
        <w:t xml:space="preserve">التعلم العميق </w:t>
      </w:r>
      <w:r w:rsidR="34B079A7" w:rsidRPr="00C666D1">
        <w:rPr>
          <w:rFonts w:eastAsiaTheme="minorEastAsia" w:cstheme="minorHAnsi"/>
          <w:rtl/>
        </w:rPr>
        <w:t>وال</w:t>
      </w:r>
      <w:r w:rsidR="1C9A0153" w:rsidRPr="00C666D1">
        <w:rPr>
          <w:rFonts w:eastAsiaTheme="minorEastAsia" w:cstheme="minorHAnsi"/>
          <w:rtl/>
        </w:rPr>
        <w:t>ت</w:t>
      </w:r>
      <w:r w:rsidR="34B079A7" w:rsidRPr="00C666D1">
        <w:rPr>
          <w:rFonts w:eastAsiaTheme="minorEastAsia" w:cstheme="minorHAnsi"/>
          <w:rtl/>
        </w:rPr>
        <w:t xml:space="preserve">ي  </w:t>
      </w:r>
      <w:r w:rsidR="32521DEC" w:rsidRPr="00C666D1">
        <w:rPr>
          <w:rFonts w:eastAsiaTheme="minorEastAsia" w:cstheme="minorHAnsi"/>
          <w:rtl/>
        </w:rPr>
        <w:t>ت</w:t>
      </w:r>
      <w:r w:rsidR="34B079A7" w:rsidRPr="00C666D1">
        <w:rPr>
          <w:rFonts w:eastAsiaTheme="minorEastAsia" w:cstheme="minorHAnsi"/>
          <w:rtl/>
        </w:rPr>
        <w:t>تسم بالف</w:t>
      </w:r>
      <w:r w:rsidRPr="00C666D1">
        <w:rPr>
          <w:rFonts w:eastAsiaTheme="minorEastAsia" w:cstheme="minorHAnsi"/>
          <w:rtl/>
        </w:rPr>
        <w:t>عال</w:t>
      </w:r>
      <w:r w:rsidR="186B0938" w:rsidRPr="00C666D1">
        <w:rPr>
          <w:rFonts w:eastAsiaTheme="minorEastAsia" w:cstheme="minorHAnsi"/>
          <w:rtl/>
        </w:rPr>
        <w:t>ي</w:t>
      </w:r>
      <w:r w:rsidRPr="00C666D1">
        <w:rPr>
          <w:rFonts w:eastAsiaTheme="minorEastAsia" w:cstheme="minorHAnsi"/>
          <w:rtl/>
        </w:rPr>
        <w:t>ة</w:t>
      </w:r>
      <w:r w:rsidR="46B551BC" w:rsidRPr="00C666D1">
        <w:rPr>
          <w:rFonts w:eastAsiaTheme="minorEastAsia" w:cstheme="minorHAnsi"/>
          <w:rtl/>
        </w:rPr>
        <w:t xml:space="preserve"> العالية</w:t>
      </w:r>
      <w:r w:rsidRPr="00C666D1">
        <w:rPr>
          <w:rFonts w:eastAsiaTheme="minorEastAsia" w:cstheme="minorHAnsi"/>
          <w:rtl/>
        </w:rPr>
        <w:t xml:space="preserve">  </w:t>
      </w:r>
      <w:r w:rsidR="6D77B9EF" w:rsidRPr="00C666D1">
        <w:rPr>
          <w:rFonts w:eastAsiaTheme="minorEastAsia" w:cstheme="minorHAnsi"/>
          <w:rtl/>
        </w:rPr>
        <w:t xml:space="preserve">لكنها </w:t>
      </w:r>
      <w:r w:rsidRPr="00C666D1">
        <w:rPr>
          <w:rFonts w:eastAsiaTheme="minorEastAsia" w:cstheme="minorHAnsi"/>
          <w:rtl/>
        </w:rPr>
        <w:t xml:space="preserve">تفتقر إلى الشفافية. من أجل </w:t>
      </w:r>
      <w:r w:rsidR="642B6D11" w:rsidRPr="00C666D1">
        <w:rPr>
          <w:rFonts w:eastAsiaTheme="minorEastAsia" w:cstheme="minorHAnsi"/>
          <w:rtl/>
        </w:rPr>
        <w:t xml:space="preserve">ذلك، </w:t>
      </w:r>
      <w:r w:rsidRPr="00C666D1">
        <w:rPr>
          <w:rFonts w:eastAsiaTheme="minorEastAsia" w:cstheme="minorHAnsi"/>
          <w:rtl/>
        </w:rPr>
        <w:t xml:space="preserve">تجري مجموعة </w:t>
      </w:r>
      <w:r w:rsidRPr="00C666D1">
        <w:rPr>
          <w:rFonts w:eastAsiaTheme="minorEastAsia" w:cstheme="minorHAnsi"/>
        </w:rPr>
        <w:t>ALT</w:t>
      </w:r>
      <w:r w:rsidRPr="00C666D1">
        <w:rPr>
          <w:rFonts w:eastAsiaTheme="minorEastAsia" w:cstheme="minorHAnsi"/>
          <w:rtl/>
        </w:rPr>
        <w:t xml:space="preserve"> بحثًا </w:t>
      </w:r>
      <w:r w:rsidR="43E877DB" w:rsidRPr="00C666D1">
        <w:rPr>
          <w:rFonts w:eastAsiaTheme="minorEastAsia" w:cstheme="minorHAnsi"/>
          <w:rtl/>
        </w:rPr>
        <w:t xml:space="preserve">علمياً </w:t>
      </w:r>
      <w:r w:rsidRPr="00C666D1">
        <w:rPr>
          <w:rFonts w:eastAsiaTheme="minorEastAsia" w:cstheme="minorHAnsi"/>
          <w:rtl/>
        </w:rPr>
        <w:t xml:space="preserve">لفهم </w:t>
      </w:r>
      <w:r w:rsidR="1AA485F7" w:rsidRPr="00C666D1">
        <w:rPr>
          <w:rFonts w:eastAsiaTheme="minorEastAsia" w:cstheme="minorHAnsi"/>
          <w:rtl/>
        </w:rPr>
        <w:t xml:space="preserve">هذه النماذج </w:t>
      </w:r>
      <w:r w:rsidRPr="00C666D1">
        <w:rPr>
          <w:rFonts w:eastAsiaTheme="minorEastAsia" w:cstheme="minorHAnsi"/>
          <w:rtl/>
        </w:rPr>
        <w:t>وتقييم جود</w:t>
      </w:r>
      <w:r w:rsidR="33E25341" w:rsidRPr="00C666D1">
        <w:rPr>
          <w:rFonts w:eastAsiaTheme="minorEastAsia" w:cstheme="minorHAnsi"/>
          <w:rtl/>
        </w:rPr>
        <w:t xml:space="preserve">تها </w:t>
      </w:r>
      <w:r w:rsidRPr="00C666D1">
        <w:rPr>
          <w:rFonts w:eastAsiaTheme="minorEastAsia" w:cstheme="minorHAnsi"/>
          <w:rtl/>
        </w:rPr>
        <w:t>(</w:t>
      </w:r>
      <w:proofErr w:type="spellStart"/>
      <w:r w:rsidRPr="00C666D1">
        <w:rPr>
          <w:rFonts w:eastAsiaTheme="minorEastAsia" w:cstheme="minorHAnsi"/>
        </w:rPr>
        <w:t>NeuroX</w:t>
      </w:r>
      <w:proofErr w:type="spellEnd"/>
      <w:r w:rsidRPr="00C666D1">
        <w:rPr>
          <w:rFonts w:eastAsiaTheme="minorEastAsia" w:cstheme="minorHAnsi"/>
        </w:rPr>
        <w:t>)</w:t>
      </w:r>
      <w:r w:rsidR="67AB7380" w:rsidRPr="00C666D1">
        <w:rPr>
          <w:rFonts w:eastAsiaTheme="minorEastAsia" w:cstheme="minorHAnsi"/>
        </w:rPr>
        <w:t>.</w:t>
      </w:r>
    </w:p>
    <w:p w14:paraId="1A83A42A" w14:textId="60BEA286" w:rsidR="5DEB57F0" w:rsidRPr="00C666D1" w:rsidRDefault="5DEB57F0" w:rsidP="5DEB57F0">
      <w:pPr>
        <w:pStyle w:val="DocStyle"/>
        <w:bidi/>
        <w:rPr>
          <w:rFonts w:eastAsiaTheme="minorEastAsia" w:cstheme="minorHAnsi"/>
        </w:rPr>
      </w:pPr>
    </w:p>
    <w:p w14:paraId="75DB51BB" w14:textId="33465A88" w:rsidR="67AB7380" w:rsidRPr="00C666D1" w:rsidRDefault="67AB7380" w:rsidP="5DEB57F0">
      <w:pPr>
        <w:bidi/>
        <w:spacing w:before="240" w:after="240"/>
        <w:rPr>
          <w:rFonts w:eastAsiaTheme="minorEastAsia" w:cstheme="minorHAnsi"/>
          <w:sz w:val="26"/>
          <w:szCs w:val="26"/>
          <w:rtl/>
        </w:rPr>
      </w:pPr>
      <w:r w:rsidRPr="00C666D1">
        <w:rPr>
          <w:rFonts w:eastAsiaTheme="minorEastAsia" w:cstheme="minorHAnsi"/>
          <w:sz w:val="26"/>
          <w:szCs w:val="26"/>
          <w:rtl/>
        </w:rPr>
        <w:t>العمل العلمي</w:t>
      </w:r>
    </w:p>
    <w:p w14:paraId="2E08CAD8" w14:textId="21E33808" w:rsidR="58A59A14" w:rsidRPr="00C666D1" w:rsidRDefault="58A59A14" w:rsidP="031D9DD0">
      <w:pPr>
        <w:pStyle w:val="DocStyle"/>
        <w:bidi/>
        <w:rPr>
          <w:rFonts w:eastAsiaTheme="minorEastAsia" w:cstheme="minorHAnsi"/>
          <w:rtl/>
        </w:rPr>
      </w:pPr>
      <w:r w:rsidRPr="00C666D1">
        <w:rPr>
          <w:rFonts w:eastAsiaTheme="minorEastAsia" w:cstheme="minorHAnsi"/>
          <w:rtl/>
        </w:rPr>
        <w:t xml:space="preserve">لمجموعة </w:t>
      </w:r>
      <w:r w:rsidRPr="00C666D1">
        <w:rPr>
          <w:rFonts w:eastAsiaTheme="minorEastAsia" w:cstheme="minorHAnsi"/>
        </w:rPr>
        <w:t>ALT</w:t>
      </w:r>
      <w:r w:rsidRPr="00C666D1">
        <w:rPr>
          <w:rFonts w:eastAsiaTheme="minorEastAsia" w:cstheme="minorHAnsi"/>
          <w:rtl/>
        </w:rPr>
        <w:t xml:space="preserve"> حضور قوي في </w:t>
      </w:r>
      <w:r w:rsidR="10B1B8A1" w:rsidRPr="00C666D1">
        <w:rPr>
          <w:rFonts w:eastAsiaTheme="minorEastAsia" w:cstheme="minorHAnsi"/>
          <w:rtl/>
        </w:rPr>
        <w:t>ال</w:t>
      </w:r>
      <w:r w:rsidRPr="00C666D1">
        <w:rPr>
          <w:rFonts w:eastAsiaTheme="minorEastAsia" w:cstheme="minorHAnsi"/>
          <w:rtl/>
        </w:rPr>
        <w:t>مناس</w:t>
      </w:r>
      <w:r w:rsidR="2584887D" w:rsidRPr="00C666D1">
        <w:rPr>
          <w:rFonts w:eastAsiaTheme="minorEastAsia" w:cstheme="minorHAnsi"/>
          <w:rtl/>
        </w:rPr>
        <w:t>ب</w:t>
      </w:r>
      <w:r w:rsidRPr="00C666D1">
        <w:rPr>
          <w:rFonts w:eastAsiaTheme="minorEastAsia" w:cstheme="minorHAnsi"/>
          <w:rtl/>
        </w:rPr>
        <w:t xml:space="preserve">ات </w:t>
      </w:r>
      <w:r w:rsidR="0A1CC973" w:rsidRPr="00C666D1">
        <w:rPr>
          <w:rFonts w:eastAsiaTheme="minorEastAsia" w:cstheme="minorHAnsi"/>
          <w:rtl/>
        </w:rPr>
        <w:t>ال</w:t>
      </w:r>
      <w:r w:rsidRPr="00C666D1">
        <w:rPr>
          <w:rFonts w:eastAsiaTheme="minorEastAsia" w:cstheme="minorHAnsi"/>
          <w:rtl/>
        </w:rPr>
        <w:t xml:space="preserve">أكاديمية </w:t>
      </w:r>
      <w:r w:rsidR="1F8360CF" w:rsidRPr="00C666D1">
        <w:rPr>
          <w:rFonts w:eastAsiaTheme="minorEastAsia" w:cstheme="minorHAnsi"/>
          <w:rtl/>
        </w:rPr>
        <w:t>ال</w:t>
      </w:r>
      <w:r w:rsidRPr="00C666D1">
        <w:rPr>
          <w:rFonts w:eastAsiaTheme="minorEastAsia" w:cstheme="minorHAnsi"/>
          <w:rtl/>
        </w:rPr>
        <w:t xml:space="preserve">بارزة </w:t>
      </w:r>
      <w:r w:rsidR="5C4734CA" w:rsidRPr="00C666D1">
        <w:rPr>
          <w:rFonts w:eastAsiaTheme="minorEastAsia" w:cstheme="minorHAnsi"/>
          <w:rtl/>
        </w:rPr>
        <w:t xml:space="preserve">حيث </w:t>
      </w:r>
      <w:r w:rsidRPr="00C666D1">
        <w:rPr>
          <w:rFonts w:eastAsiaTheme="minorEastAsia" w:cstheme="minorHAnsi"/>
          <w:rtl/>
        </w:rPr>
        <w:t>تقدم نتائج البحوث و</w:t>
      </w:r>
      <w:r w:rsidR="262C1AFB" w:rsidRPr="00C666D1">
        <w:rPr>
          <w:rFonts w:eastAsiaTheme="minorEastAsia" w:cstheme="minorHAnsi"/>
          <w:rtl/>
        </w:rPr>
        <w:t>ال</w:t>
      </w:r>
      <w:r w:rsidRPr="00C666D1">
        <w:rPr>
          <w:rFonts w:eastAsiaTheme="minorEastAsia" w:cstheme="minorHAnsi"/>
          <w:rtl/>
        </w:rPr>
        <w:t xml:space="preserve">أنظمة </w:t>
      </w:r>
      <w:r w:rsidR="5089D326" w:rsidRPr="00C666D1">
        <w:rPr>
          <w:rFonts w:eastAsiaTheme="minorEastAsia" w:cstheme="minorHAnsi"/>
          <w:rtl/>
        </w:rPr>
        <w:t xml:space="preserve">التوضيحية </w:t>
      </w:r>
      <w:r w:rsidRPr="00C666D1">
        <w:rPr>
          <w:rFonts w:eastAsiaTheme="minorEastAsia" w:cstheme="minorHAnsi"/>
          <w:rtl/>
        </w:rPr>
        <w:t>وتنظم ورش العمل و</w:t>
      </w:r>
      <w:r w:rsidR="10B5EC5E" w:rsidRPr="00C666D1">
        <w:rPr>
          <w:rFonts w:eastAsiaTheme="minorEastAsia" w:cstheme="minorHAnsi"/>
          <w:rtl/>
        </w:rPr>
        <w:t>تشارك ب</w:t>
      </w:r>
      <w:r w:rsidRPr="00C666D1">
        <w:rPr>
          <w:rFonts w:eastAsiaTheme="minorEastAsia" w:cstheme="minorHAnsi"/>
          <w:rtl/>
        </w:rPr>
        <w:t>تصم</w:t>
      </w:r>
      <w:r w:rsidR="4985456D" w:rsidRPr="00C666D1">
        <w:rPr>
          <w:rFonts w:eastAsiaTheme="minorEastAsia" w:cstheme="minorHAnsi"/>
          <w:rtl/>
        </w:rPr>
        <w:t>ي</w:t>
      </w:r>
      <w:r w:rsidRPr="00C666D1">
        <w:rPr>
          <w:rFonts w:eastAsiaTheme="minorEastAsia" w:cstheme="minorHAnsi"/>
          <w:rtl/>
        </w:rPr>
        <w:t>م المهام المشتركة</w:t>
      </w:r>
      <w:r w:rsidR="30795388" w:rsidRPr="00C666D1">
        <w:rPr>
          <w:rFonts w:eastAsiaTheme="minorEastAsia" w:cstheme="minorHAnsi"/>
          <w:rtl/>
        </w:rPr>
        <w:t xml:space="preserve"> والتحديات البحثية</w:t>
      </w:r>
      <w:r w:rsidRPr="00C666D1">
        <w:rPr>
          <w:rFonts w:eastAsiaTheme="minorEastAsia" w:cstheme="minorHAnsi"/>
          <w:rtl/>
        </w:rPr>
        <w:t xml:space="preserve"> للمجتمع </w:t>
      </w:r>
      <w:r w:rsidR="54A6AC85" w:rsidRPr="00C666D1">
        <w:rPr>
          <w:rFonts w:eastAsiaTheme="minorEastAsia" w:cstheme="minorHAnsi"/>
          <w:rtl/>
        </w:rPr>
        <w:t xml:space="preserve">العلمي </w:t>
      </w:r>
      <w:r w:rsidRPr="00C666D1">
        <w:rPr>
          <w:rFonts w:eastAsiaTheme="minorEastAsia" w:cstheme="minorHAnsi"/>
          <w:rtl/>
        </w:rPr>
        <w:t xml:space="preserve">لمواجهة تحديات </w:t>
      </w:r>
      <w:r w:rsidR="22714348" w:rsidRPr="00C666D1">
        <w:rPr>
          <w:rFonts w:eastAsiaTheme="minorEastAsia" w:cstheme="minorHAnsi"/>
          <w:rtl/>
        </w:rPr>
        <w:t>خاصة</w:t>
      </w:r>
      <w:r w:rsidRPr="00C666D1">
        <w:rPr>
          <w:rFonts w:eastAsiaTheme="minorEastAsia" w:cstheme="minorHAnsi"/>
          <w:rtl/>
        </w:rPr>
        <w:t>.</w:t>
      </w:r>
    </w:p>
    <w:p w14:paraId="18E22DB7" w14:textId="4142D0CE" w:rsidR="4BA39A52" w:rsidRPr="00C666D1" w:rsidRDefault="4BA39A52" w:rsidP="031D9DD0">
      <w:pPr>
        <w:pStyle w:val="DocStyle"/>
        <w:bidi/>
        <w:rPr>
          <w:rFonts w:eastAsiaTheme="minorEastAsia" w:cstheme="minorHAnsi"/>
          <w:rtl/>
        </w:rPr>
      </w:pPr>
      <w:r w:rsidRPr="00C666D1">
        <w:rPr>
          <w:rFonts w:eastAsiaTheme="minorEastAsia" w:cstheme="minorHAnsi"/>
          <w:rtl/>
        </w:rPr>
        <w:t>ينشر الفريق بانتظام في</w:t>
      </w:r>
      <w:r w:rsidR="0FCF0508" w:rsidRPr="00C666D1">
        <w:rPr>
          <w:rFonts w:eastAsiaTheme="minorEastAsia" w:cstheme="minorHAnsi"/>
          <w:rtl/>
        </w:rPr>
        <w:t xml:space="preserve"> المؤتمرات العريقة مثل</w:t>
      </w:r>
      <w:r w:rsidRPr="00C666D1">
        <w:rPr>
          <w:rFonts w:eastAsiaTheme="minorEastAsia" w:cstheme="minorHAnsi"/>
          <w:rtl/>
        </w:rPr>
        <w:t xml:space="preserve"> </w:t>
      </w:r>
      <w:r w:rsidRPr="00C666D1">
        <w:rPr>
          <w:rFonts w:eastAsiaTheme="minorEastAsia" w:cstheme="minorHAnsi"/>
        </w:rPr>
        <w:t>ACL</w:t>
      </w:r>
      <w:r w:rsidRPr="00C666D1">
        <w:rPr>
          <w:rFonts w:eastAsiaTheme="minorEastAsia" w:cstheme="minorHAnsi"/>
          <w:rtl/>
        </w:rPr>
        <w:t xml:space="preserve"> و </w:t>
      </w:r>
      <w:r w:rsidRPr="00C666D1">
        <w:rPr>
          <w:rFonts w:eastAsiaTheme="minorEastAsia" w:cstheme="minorHAnsi"/>
        </w:rPr>
        <w:t>EMNLP</w:t>
      </w:r>
      <w:r w:rsidRPr="00C666D1">
        <w:rPr>
          <w:rFonts w:eastAsiaTheme="minorEastAsia" w:cstheme="minorHAnsi"/>
          <w:rtl/>
        </w:rPr>
        <w:t xml:space="preserve"> و </w:t>
      </w:r>
      <w:r w:rsidRPr="00C666D1">
        <w:rPr>
          <w:rFonts w:eastAsiaTheme="minorEastAsia" w:cstheme="minorHAnsi"/>
        </w:rPr>
        <w:t>NAACL</w:t>
      </w:r>
      <w:r w:rsidRPr="00C666D1">
        <w:rPr>
          <w:rFonts w:eastAsiaTheme="minorEastAsia" w:cstheme="minorHAnsi"/>
          <w:rtl/>
        </w:rPr>
        <w:t xml:space="preserve"> و </w:t>
      </w:r>
      <w:r w:rsidRPr="00C666D1">
        <w:rPr>
          <w:rFonts w:eastAsiaTheme="minorEastAsia" w:cstheme="minorHAnsi"/>
        </w:rPr>
        <w:t>AAAI</w:t>
      </w:r>
      <w:r w:rsidRPr="00C666D1">
        <w:rPr>
          <w:rFonts w:eastAsiaTheme="minorEastAsia" w:cstheme="minorHAnsi"/>
          <w:rtl/>
        </w:rPr>
        <w:t xml:space="preserve"> و </w:t>
      </w:r>
      <w:r w:rsidRPr="00C666D1">
        <w:rPr>
          <w:rFonts w:eastAsiaTheme="minorEastAsia" w:cstheme="minorHAnsi"/>
        </w:rPr>
        <w:t>ICLR</w:t>
      </w:r>
      <w:r w:rsidRPr="00C666D1">
        <w:rPr>
          <w:rFonts w:eastAsiaTheme="minorEastAsia" w:cstheme="minorHAnsi"/>
          <w:rtl/>
        </w:rPr>
        <w:t xml:space="preserve"> و </w:t>
      </w:r>
      <w:r w:rsidRPr="00C666D1">
        <w:rPr>
          <w:rFonts w:eastAsiaTheme="minorEastAsia" w:cstheme="minorHAnsi"/>
        </w:rPr>
        <w:t>COLING</w:t>
      </w:r>
      <w:r w:rsidRPr="00C666D1">
        <w:rPr>
          <w:rFonts w:eastAsiaTheme="minorEastAsia" w:cstheme="minorHAnsi"/>
          <w:rtl/>
        </w:rPr>
        <w:t xml:space="preserve"> و </w:t>
      </w:r>
      <w:r w:rsidRPr="00C666D1">
        <w:rPr>
          <w:rFonts w:eastAsiaTheme="minorEastAsia" w:cstheme="minorHAnsi"/>
        </w:rPr>
        <w:t>EACL</w:t>
      </w:r>
      <w:r w:rsidRPr="00C666D1">
        <w:rPr>
          <w:rFonts w:eastAsiaTheme="minorEastAsia" w:cstheme="minorHAnsi"/>
          <w:rtl/>
        </w:rPr>
        <w:t xml:space="preserve"> و </w:t>
      </w:r>
      <w:r w:rsidRPr="00C666D1">
        <w:rPr>
          <w:rFonts w:eastAsiaTheme="minorEastAsia" w:cstheme="minorHAnsi"/>
        </w:rPr>
        <w:t>LREC</w:t>
      </w:r>
      <w:r w:rsidRPr="00C666D1">
        <w:rPr>
          <w:rFonts w:eastAsiaTheme="minorEastAsia" w:cstheme="minorHAnsi"/>
          <w:rtl/>
        </w:rPr>
        <w:t xml:space="preserve"> و </w:t>
      </w:r>
      <w:r w:rsidRPr="00C666D1">
        <w:rPr>
          <w:rFonts w:eastAsiaTheme="minorEastAsia" w:cstheme="minorHAnsi"/>
        </w:rPr>
        <w:t>INTERSPEECH</w:t>
      </w:r>
      <w:r w:rsidRPr="00C666D1">
        <w:rPr>
          <w:rFonts w:eastAsiaTheme="minorEastAsia" w:cstheme="minorHAnsi"/>
          <w:rtl/>
        </w:rPr>
        <w:t xml:space="preserve"> و </w:t>
      </w:r>
      <w:r w:rsidRPr="00C666D1">
        <w:rPr>
          <w:rFonts w:eastAsiaTheme="minorEastAsia" w:cstheme="minorHAnsi"/>
        </w:rPr>
        <w:t>ICASSP</w:t>
      </w:r>
      <w:r w:rsidRPr="00C666D1">
        <w:rPr>
          <w:rFonts w:eastAsiaTheme="minorEastAsia" w:cstheme="minorHAnsi"/>
          <w:rtl/>
        </w:rPr>
        <w:t xml:space="preserve">. ونظمت مجموعة </w:t>
      </w:r>
      <w:r w:rsidRPr="00C666D1">
        <w:rPr>
          <w:rFonts w:eastAsiaTheme="minorEastAsia" w:cstheme="minorHAnsi"/>
        </w:rPr>
        <w:t>ALT</w:t>
      </w:r>
      <w:r w:rsidRPr="00C666D1">
        <w:rPr>
          <w:rFonts w:eastAsiaTheme="minorEastAsia" w:cstheme="minorHAnsi"/>
          <w:rtl/>
        </w:rPr>
        <w:t xml:space="preserve"> عام </w:t>
      </w:r>
      <w:r w:rsidRPr="00C666D1">
        <w:rPr>
          <w:rFonts w:eastAsiaTheme="minorEastAsia" w:cstheme="minorHAnsi"/>
        </w:rPr>
        <w:t>2014</w:t>
      </w:r>
      <w:r w:rsidRPr="00C666D1">
        <w:rPr>
          <w:rFonts w:eastAsiaTheme="minorEastAsia" w:cstheme="minorHAnsi"/>
          <w:rtl/>
        </w:rPr>
        <w:t xml:space="preserve"> مؤتمر الأساليب التجريبية في معالجة اللغة الطبيعية (</w:t>
      </w:r>
      <w:r w:rsidRPr="00C666D1">
        <w:rPr>
          <w:rFonts w:eastAsiaTheme="minorEastAsia" w:cstheme="minorHAnsi"/>
        </w:rPr>
        <w:t>EMNLP</w:t>
      </w:r>
      <w:r w:rsidRPr="00C666D1">
        <w:rPr>
          <w:rFonts w:eastAsiaTheme="minorEastAsia" w:cstheme="minorHAnsi"/>
          <w:rtl/>
        </w:rPr>
        <w:t>) وهو أحد أهم المؤتمرات في مجاله، ومؤخ</w:t>
      </w:r>
      <w:r w:rsidR="257A7393" w:rsidRPr="00C666D1">
        <w:rPr>
          <w:rFonts w:eastAsiaTheme="minorEastAsia" w:cstheme="minorHAnsi"/>
          <w:rtl/>
        </w:rPr>
        <w:t>راً</w:t>
      </w:r>
      <w:r w:rsidRPr="00C666D1">
        <w:rPr>
          <w:rFonts w:eastAsiaTheme="minorEastAsia" w:cstheme="minorHAnsi"/>
          <w:rtl/>
        </w:rPr>
        <w:t xml:space="preserve"> استضافت</w:t>
      </w:r>
      <w:r w:rsidR="6B814F7A" w:rsidRPr="00C666D1">
        <w:rPr>
          <w:rFonts w:eastAsiaTheme="minorEastAsia" w:cstheme="minorHAnsi"/>
          <w:rtl/>
        </w:rPr>
        <w:t xml:space="preserve"> المجموعة</w:t>
      </w:r>
      <w:r w:rsidRPr="00C666D1">
        <w:rPr>
          <w:rFonts w:eastAsiaTheme="minorEastAsia" w:cstheme="minorHAnsi"/>
          <w:rtl/>
        </w:rPr>
        <w:t xml:space="preserve"> </w:t>
      </w:r>
      <w:r w:rsidRPr="00C666D1">
        <w:rPr>
          <w:rFonts w:eastAsiaTheme="minorEastAsia" w:cstheme="minorHAnsi"/>
        </w:rPr>
        <w:t>SLT2022</w:t>
      </w:r>
      <w:r w:rsidRPr="00C666D1">
        <w:rPr>
          <w:rFonts w:eastAsiaTheme="minorEastAsia" w:cstheme="minorHAnsi"/>
          <w:rtl/>
        </w:rPr>
        <w:t xml:space="preserve">، ورشة عمل </w:t>
      </w:r>
      <w:r w:rsidRPr="00C666D1">
        <w:rPr>
          <w:rFonts w:eastAsiaTheme="minorEastAsia" w:cstheme="minorHAnsi"/>
        </w:rPr>
        <w:t>IEEE</w:t>
      </w:r>
      <w:r w:rsidRPr="00C666D1">
        <w:rPr>
          <w:rFonts w:eastAsiaTheme="minorEastAsia" w:cstheme="minorHAnsi"/>
          <w:rtl/>
        </w:rPr>
        <w:t xml:space="preserve"> حول تقنيات اللغة المنطوقة</w:t>
      </w:r>
      <w:r w:rsidR="2ADB5DF2" w:rsidRPr="00C666D1">
        <w:rPr>
          <w:rFonts w:eastAsiaTheme="minorEastAsia" w:cstheme="minorHAnsi"/>
          <w:rtl/>
        </w:rPr>
        <w:t xml:space="preserve"> في يناير كانون الثاني </w:t>
      </w:r>
      <w:r w:rsidR="2ADB5DF2" w:rsidRPr="00C666D1">
        <w:rPr>
          <w:rFonts w:eastAsiaTheme="minorEastAsia" w:cstheme="minorHAnsi"/>
        </w:rPr>
        <w:t>2023</w:t>
      </w:r>
      <w:r w:rsidRPr="00C666D1">
        <w:rPr>
          <w:rFonts w:eastAsiaTheme="minorEastAsia" w:cstheme="minorHAnsi"/>
          <w:rtl/>
        </w:rPr>
        <w:t>.</w:t>
      </w:r>
    </w:p>
    <w:p w14:paraId="39A7BBA0" w14:textId="21D1F31D" w:rsidR="024E65C7" w:rsidRPr="00C666D1" w:rsidRDefault="024E65C7" w:rsidP="031D9DD0">
      <w:pPr>
        <w:bidi/>
        <w:spacing w:before="240" w:after="240"/>
        <w:rPr>
          <w:rFonts w:eastAsiaTheme="minorEastAsia" w:cstheme="minorHAnsi"/>
          <w:rtl/>
        </w:rPr>
      </w:pPr>
      <w:r w:rsidRPr="00C666D1">
        <w:rPr>
          <w:rFonts w:eastAsiaTheme="minorEastAsia" w:cstheme="minorHAnsi"/>
          <w:rtl/>
        </w:rPr>
        <w:t xml:space="preserve">منشورات </w:t>
      </w:r>
      <w:r w:rsidRPr="00C666D1">
        <w:rPr>
          <w:rFonts w:eastAsiaTheme="minorEastAsia" w:cstheme="minorHAnsi"/>
        </w:rPr>
        <w:t>ALT</w:t>
      </w:r>
      <w:r w:rsidRPr="00C666D1">
        <w:rPr>
          <w:rFonts w:eastAsiaTheme="minorEastAsia" w:cstheme="minorHAnsi"/>
          <w:rtl/>
        </w:rPr>
        <w:t xml:space="preserve"> في المؤتمرات</w:t>
      </w:r>
    </w:p>
    <w:tbl>
      <w:tblPr>
        <w:tblStyle w:val="TableGrid"/>
        <w:tblW w:w="9067" w:type="dxa"/>
        <w:tblBorders>
          <w:top w:val="single" w:sz="4" w:space="0" w:color="8496B0" w:themeColor="text2" w:themeTint="99"/>
          <w:left w:val="none" w:sz="0" w:space="0" w:color="auto"/>
          <w:bottom w:val="single" w:sz="4" w:space="0" w:color="8496B0" w:themeColor="text2" w:themeTint="99"/>
          <w:right w:val="none" w:sz="0" w:space="0" w:color="auto"/>
          <w:insideH w:val="single" w:sz="4" w:space="0" w:color="8496B0" w:themeColor="text2" w:themeTint="99"/>
          <w:insideV w:val="single" w:sz="4" w:space="0" w:color="8496B0" w:themeColor="text2" w:themeTint="99"/>
        </w:tblBorders>
        <w:tblLook w:val="04A0" w:firstRow="1" w:lastRow="0" w:firstColumn="1" w:lastColumn="0" w:noHBand="0" w:noVBand="1"/>
      </w:tblPr>
      <w:tblGrid>
        <w:gridCol w:w="1515"/>
        <w:gridCol w:w="2591"/>
        <w:gridCol w:w="1559"/>
        <w:gridCol w:w="1701"/>
        <w:gridCol w:w="1701"/>
      </w:tblGrid>
      <w:tr w:rsidR="006A7D2F" w:rsidRPr="00C666D1" w14:paraId="625829EC" w14:textId="59743312" w:rsidTr="161FADD2">
        <w:tc>
          <w:tcPr>
            <w:tcW w:w="1515" w:type="dxa"/>
            <w:shd w:val="clear" w:color="auto" w:fill="DEEAF6" w:themeFill="accent5" w:themeFillTint="33"/>
          </w:tcPr>
          <w:p w14:paraId="4E4ED756" w14:textId="679AFBCA" w:rsidR="007042DB" w:rsidRPr="00C666D1" w:rsidRDefault="024E65C7" w:rsidP="031D9DD0">
            <w:pPr>
              <w:pStyle w:val="DocStyle"/>
              <w:bidi/>
              <w:spacing w:before="60" w:after="60"/>
              <w:rPr>
                <w:rFonts w:eastAsiaTheme="minorEastAsia" w:cstheme="minorHAnsi"/>
                <w:rtl/>
              </w:rPr>
            </w:pPr>
            <w:r w:rsidRPr="00C666D1">
              <w:rPr>
                <w:rFonts w:eastAsiaTheme="minorEastAsia" w:cstheme="minorHAnsi"/>
                <w:rtl/>
              </w:rPr>
              <w:t>المؤتمر</w:t>
            </w:r>
          </w:p>
        </w:tc>
        <w:tc>
          <w:tcPr>
            <w:tcW w:w="2591" w:type="dxa"/>
            <w:shd w:val="clear" w:color="auto" w:fill="DEEAF6" w:themeFill="accent5" w:themeFillTint="33"/>
          </w:tcPr>
          <w:p w14:paraId="032C253D" w14:textId="77777777" w:rsidR="007042DB" w:rsidRPr="00C666D1" w:rsidRDefault="007042DB" w:rsidP="031D9DD0">
            <w:pPr>
              <w:pStyle w:val="DocStyle"/>
              <w:bidi/>
              <w:spacing w:before="60" w:after="60"/>
              <w:rPr>
                <w:rFonts w:eastAsiaTheme="minorEastAsia" w:cstheme="minorHAnsi"/>
              </w:rPr>
            </w:pPr>
          </w:p>
        </w:tc>
        <w:tc>
          <w:tcPr>
            <w:tcW w:w="1559" w:type="dxa"/>
            <w:shd w:val="clear" w:color="auto" w:fill="DEEAF6" w:themeFill="accent5" w:themeFillTint="33"/>
          </w:tcPr>
          <w:p w14:paraId="41A7EDBC" w14:textId="4153D512" w:rsidR="007042DB" w:rsidRPr="00C666D1" w:rsidRDefault="024E65C7" w:rsidP="031D9DD0">
            <w:pPr>
              <w:pStyle w:val="DocStyle"/>
              <w:bidi/>
              <w:spacing w:before="60" w:after="60"/>
              <w:rPr>
                <w:rFonts w:eastAsiaTheme="minorEastAsia" w:cstheme="minorHAnsi"/>
                <w:rtl/>
              </w:rPr>
            </w:pPr>
            <w:r w:rsidRPr="00C666D1">
              <w:rPr>
                <w:rFonts w:eastAsiaTheme="minorEastAsia" w:cstheme="minorHAnsi"/>
                <w:rtl/>
              </w:rPr>
              <w:t>المنشورات</w:t>
            </w:r>
          </w:p>
        </w:tc>
        <w:tc>
          <w:tcPr>
            <w:tcW w:w="1701" w:type="dxa"/>
            <w:shd w:val="clear" w:color="auto" w:fill="DEEAF6" w:themeFill="accent5" w:themeFillTint="33"/>
          </w:tcPr>
          <w:p w14:paraId="2936200D" w14:textId="5B45ADEF" w:rsidR="007042DB" w:rsidRPr="00C666D1" w:rsidRDefault="024E65C7" w:rsidP="031D9DD0">
            <w:pPr>
              <w:pStyle w:val="DocStyle"/>
              <w:bidi/>
              <w:spacing w:before="60" w:after="60"/>
              <w:rPr>
                <w:rFonts w:eastAsiaTheme="minorEastAsia" w:cstheme="minorHAnsi"/>
                <w:rtl/>
              </w:rPr>
            </w:pPr>
            <w:r w:rsidRPr="00C666D1">
              <w:rPr>
                <w:rFonts w:eastAsiaTheme="minorEastAsia" w:cstheme="minorHAnsi"/>
                <w:rtl/>
              </w:rPr>
              <w:t xml:space="preserve">العروض </w:t>
            </w:r>
          </w:p>
        </w:tc>
        <w:tc>
          <w:tcPr>
            <w:tcW w:w="1701" w:type="dxa"/>
            <w:shd w:val="clear" w:color="auto" w:fill="DEEAF6" w:themeFill="accent5" w:themeFillTint="33"/>
          </w:tcPr>
          <w:p w14:paraId="59D80CB5" w14:textId="3F7F3FAF" w:rsidR="007042DB" w:rsidRPr="00C666D1" w:rsidRDefault="024E65C7" w:rsidP="031D9DD0">
            <w:pPr>
              <w:pStyle w:val="DocStyle"/>
              <w:bidi/>
              <w:spacing w:before="60" w:after="60"/>
              <w:rPr>
                <w:rFonts w:eastAsiaTheme="minorEastAsia" w:cstheme="minorHAnsi"/>
                <w:rtl/>
              </w:rPr>
            </w:pPr>
            <w:r w:rsidRPr="00C666D1">
              <w:rPr>
                <w:rFonts w:eastAsiaTheme="minorEastAsia" w:cstheme="minorHAnsi"/>
                <w:rtl/>
              </w:rPr>
              <w:t>ورش العمل</w:t>
            </w:r>
          </w:p>
        </w:tc>
      </w:tr>
      <w:tr w:rsidR="006A7D2F" w:rsidRPr="00C666D1" w14:paraId="42FF4C8F" w14:textId="45F48273" w:rsidTr="161FADD2">
        <w:tc>
          <w:tcPr>
            <w:tcW w:w="1515" w:type="dxa"/>
          </w:tcPr>
          <w:p w14:paraId="6B4D40C3" w14:textId="5125FD45" w:rsidR="007042DB" w:rsidRPr="00C666D1" w:rsidRDefault="52B518E0" w:rsidP="031D9DD0">
            <w:pPr>
              <w:pStyle w:val="DocStyle"/>
              <w:bidi/>
              <w:spacing w:before="60" w:after="60"/>
              <w:rPr>
                <w:rFonts w:eastAsiaTheme="minorEastAsia" w:cstheme="minorHAnsi"/>
                <w:sz w:val="20"/>
                <w:szCs w:val="20"/>
              </w:rPr>
            </w:pPr>
            <w:r w:rsidRPr="00C666D1">
              <w:rPr>
                <w:rFonts w:cstheme="minorHAnsi"/>
                <w:sz w:val="20"/>
                <w:szCs w:val="20"/>
              </w:rPr>
              <w:t>ACL</w:t>
            </w:r>
          </w:p>
        </w:tc>
        <w:tc>
          <w:tcPr>
            <w:tcW w:w="2591" w:type="dxa"/>
          </w:tcPr>
          <w:p w14:paraId="33140DC1" w14:textId="5125FD45" w:rsidR="007042DB" w:rsidRPr="00C666D1" w:rsidRDefault="7D71EC8C" w:rsidP="031D9DD0">
            <w:pPr>
              <w:pStyle w:val="DocStyle"/>
              <w:bidi/>
              <w:spacing w:before="60" w:after="60"/>
              <w:rPr>
                <w:rFonts w:eastAsiaTheme="minorEastAsia" w:cstheme="minorHAnsi"/>
                <w:sz w:val="20"/>
                <w:szCs w:val="20"/>
              </w:rPr>
            </w:pPr>
            <w:r w:rsidRPr="00C666D1">
              <w:rPr>
                <w:rFonts w:cstheme="minorHAnsi"/>
                <w:sz w:val="20"/>
                <w:szCs w:val="20"/>
              </w:rPr>
              <w:t>Association for Computational Linguistics</w:t>
            </w:r>
          </w:p>
        </w:tc>
        <w:tc>
          <w:tcPr>
            <w:tcW w:w="1559" w:type="dxa"/>
          </w:tcPr>
          <w:p w14:paraId="5CF2E8F1" w14:textId="5125FD45" w:rsidR="007042DB" w:rsidRPr="00C666D1" w:rsidRDefault="7D704B50" w:rsidP="00C666D1">
            <w:pPr>
              <w:pStyle w:val="DocStyle"/>
              <w:spacing w:before="60" w:after="60"/>
              <w:rPr>
                <w:rFonts w:eastAsiaTheme="minorEastAsia" w:cstheme="minorHAnsi"/>
                <w:sz w:val="20"/>
                <w:szCs w:val="20"/>
              </w:rPr>
            </w:pPr>
            <w:r w:rsidRPr="00C666D1">
              <w:rPr>
                <w:rFonts w:cstheme="minorHAnsi"/>
                <w:sz w:val="20"/>
                <w:szCs w:val="20"/>
              </w:rPr>
              <w:t>2</w:t>
            </w:r>
            <w:r w:rsidR="101ED040" w:rsidRPr="00C666D1">
              <w:rPr>
                <w:rFonts w:cstheme="minorHAnsi"/>
                <w:sz w:val="20"/>
                <w:szCs w:val="20"/>
              </w:rPr>
              <w:t xml:space="preserve"> </w:t>
            </w:r>
            <w:r w:rsidRPr="00C666D1">
              <w:rPr>
                <w:rFonts w:cstheme="minorHAnsi"/>
                <w:sz w:val="20"/>
                <w:szCs w:val="20"/>
                <w:rtl/>
              </w:rPr>
              <w:t>(</w:t>
            </w:r>
            <w:r w:rsidRPr="00C666D1">
              <w:rPr>
                <w:rFonts w:cstheme="minorHAnsi"/>
                <w:sz w:val="20"/>
                <w:szCs w:val="20"/>
              </w:rPr>
              <w:t>Shaheen)</w:t>
            </w:r>
          </w:p>
          <w:p w14:paraId="565556E0" w14:textId="5125FD45" w:rsidR="007042DB" w:rsidRPr="00C666D1" w:rsidRDefault="635C806D" w:rsidP="00C666D1">
            <w:pPr>
              <w:pStyle w:val="DocStyle"/>
              <w:spacing w:before="60" w:after="60"/>
              <w:rPr>
                <w:rFonts w:eastAsiaTheme="minorEastAsia" w:cstheme="minorHAnsi"/>
                <w:sz w:val="20"/>
                <w:szCs w:val="20"/>
              </w:rPr>
            </w:pPr>
            <w:r w:rsidRPr="00C666D1">
              <w:rPr>
                <w:rFonts w:cstheme="minorHAnsi"/>
                <w:sz w:val="20"/>
                <w:szCs w:val="20"/>
              </w:rPr>
              <w:t>4</w:t>
            </w:r>
            <w:r w:rsidRPr="00C666D1">
              <w:rPr>
                <w:rFonts w:cstheme="minorHAnsi"/>
                <w:sz w:val="20"/>
                <w:szCs w:val="20"/>
                <w:rtl/>
              </w:rPr>
              <w:t xml:space="preserve"> (</w:t>
            </w:r>
            <w:proofErr w:type="spellStart"/>
            <w:r w:rsidRPr="00C666D1">
              <w:rPr>
                <w:rFonts w:cstheme="minorHAnsi"/>
                <w:sz w:val="20"/>
                <w:szCs w:val="20"/>
              </w:rPr>
              <w:t>NeuroX</w:t>
            </w:r>
            <w:proofErr w:type="spellEnd"/>
            <w:r w:rsidRPr="00C666D1">
              <w:rPr>
                <w:rFonts w:cstheme="minorHAnsi"/>
                <w:sz w:val="20"/>
                <w:szCs w:val="20"/>
              </w:rPr>
              <w:t>)</w:t>
            </w:r>
          </w:p>
          <w:p w14:paraId="1B1944F9" w14:textId="5125FD45" w:rsidR="007042DB" w:rsidRPr="00C666D1" w:rsidRDefault="3DE0CF63" w:rsidP="00C666D1">
            <w:pPr>
              <w:pStyle w:val="DocStyle"/>
              <w:spacing w:before="60" w:after="60"/>
              <w:rPr>
                <w:rFonts w:eastAsiaTheme="minorEastAsia" w:cstheme="minorHAnsi"/>
                <w:sz w:val="20"/>
                <w:szCs w:val="20"/>
              </w:rPr>
            </w:pPr>
            <w:r w:rsidRPr="00C666D1">
              <w:rPr>
                <w:rFonts w:cstheme="minorHAnsi"/>
                <w:sz w:val="20"/>
                <w:szCs w:val="20"/>
              </w:rPr>
              <w:t>7</w:t>
            </w:r>
            <w:r w:rsidRPr="00C666D1">
              <w:rPr>
                <w:rFonts w:cstheme="minorHAnsi"/>
                <w:sz w:val="20"/>
                <w:szCs w:val="20"/>
                <w:rtl/>
              </w:rPr>
              <w:t xml:space="preserve"> (</w:t>
            </w:r>
            <w:proofErr w:type="spellStart"/>
            <w:r w:rsidRPr="00C666D1">
              <w:rPr>
                <w:rFonts w:cstheme="minorHAnsi"/>
                <w:sz w:val="20"/>
                <w:szCs w:val="20"/>
              </w:rPr>
              <w:t>Tanbih</w:t>
            </w:r>
            <w:proofErr w:type="spellEnd"/>
            <w:r w:rsidRPr="00C666D1">
              <w:rPr>
                <w:rFonts w:cstheme="minorHAnsi"/>
                <w:sz w:val="20"/>
                <w:szCs w:val="20"/>
              </w:rPr>
              <w:t>)</w:t>
            </w:r>
          </w:p>
          <w:p w14:paraId="4F824925" w14:textId="5125FD45" w:rsidR="007042DB" w:rsidRPr="00C666D1" w:rsidRDefault="40D34B16" w:rsidP="00C666D1">
            <w:pPr>
              <w:pStyle w:val="DocStyle"/>
              <w:spacing w:before="60" w:after="60"/>
              <w:rPr>
                <w:rFonts w:eastAsiaTheme="minorEastAsia" w:cstheme="minorHAnsi"/>
                <w:sz w:val="20"/>
                <w:szCs w:val="20"/>
              </w:rPr>
            </w:pPr>
            <w:r w:rsidRPr="00C666D1">
              <w:rPr>
                <w:rFonts w:cstheme="minorHAnsi"/>
                <w:sz w:val="20"/>
                <w:szCs w:val="20"/>
              </w:rPr>
              <w:t>1</w:t>
            </w:r>
            <w:r w:rsidRPr="00C666D1">
              <w:rPr>
                <w:rFonts w:cstheme="minorHAnsi"/>
                <w:sz w:val="20"/>
                <w:szCs w:val="20"/>
                <w:rtl/>
              </w:rPr>
              <w:t xml:space="preserve"> </w:t>
            </w:r>
            <w:r w:rsidR="55AFF39A" w:rsidRPr="00C666D1">
              <w:rPr>
                <w:rFonts w:cstheme="minorHAnsi"/>
                <w:sz w:val="20"/>
                <w:szCs w:val="20"/>
                <w:rtl/>
              </w:rPr>
              <w:t>(</w:t>
            </w:r>
            <w:r w:rsidR="55AFF39A" w:rsidRPr="00C666D1">
              <w:rPr>
                <w:rFonts w:cstheme="minorHAnsi"/>
                <w:sz w:val="20"/>
                <w:szCs w:val="20"/>
              </w:rPr>
              <w:t xml:space="preserve">Farasa) </w:t>
            </w:r>
          </w:p>
          <w:p w14:paraId="0DBA669D" w14:textId="5125FD45" w:rsidR="007042DB" w:rsidRPr="00C666D1" w:rsidRDefault="45D11432" w:rsidP="00C666D1">
            <w:pPr>
              <w:pStyle w:val="DocStyle"/>
              <w:spacing w:before="60" w:after="60"/>
              <w:rPr>
                <w:rFonts w:eastAsiaTheme="minorEastAsia" w:cstheme="minorHAnsi"/>
                <w:sz w:val="20"/>
                <w:szCs w:val="20"/>
              </w:rPr>
            </w:pPr>
            <w:r w:rsidRPr="00C666D1">
              <w:rPr>
                <w:rFonts w:cstheme="minorHAnsi"/>
                <w:sz w:val="20"/>
                <w:szCs w:val="20"/>
              </w:rPr>
              <w:t>1</w:t>
            </w:r>
            <w:r w:rsidRPr="00C666D1">
              <w:rPr>
                <w:rFonts w:cstheme="minorHAnsi"/>
                <w:sz w:val="20"/>
                <w:szCs w:val="20"/>
                <w:rtl/>
              </w:rPr>
              <w:t xml:space="preserve"> </w:t>
            </w:r>
            <w:r w:rsidR="55AFF39A" w:rsidRPr="00C666D1">
              <w:rPr>
                <w:rFonts w:cstheme="minorHAnsi"/>
                <w:sz w:val="20"/>
                <w:szCs w:val="20"/>
                <w:rtl/>
              </w:rPr>
              <w:t>(</w:t>
            </w:r>
            <w:r w:rsidR="55AFF39A" w:rsidRPr="00C666D1">
              <w:rPr>
                <w:rFonts w:cstheme="minorHAnsi"/>
                <w:sz w:val="20"/>
                <w:szCs w:val="20"/>
              </w:rPr>
              <w:t xml:space="preserve">QATS) </w:t>
            </w:r>
          </w:p>
        </w:tc>
        <w:tc>
          <w:tcPr>
            <w:tcW w:w="1701" w:type="dxa"/>
          </w:tcPr>
          <w:p w14:paraId="7C4CF84A" w14:textId="5125FD45" w:rsidR="007042DB" w:rsidRPr="00C666D1" w:rsidRDefault="368767FD" w:rsidP="00C666D1">
            <w:pPr>
              <w:pStyle w:val="DocStyle"/>
              <w:spacing w:before="60" w:after="60"/>
              <w:rPr>
                <w:rFonts w:eastAsiaTheme="minorEastAsia" w:cstheme="minorHAnsi"/>
                <w:sz w:val="20"/>
                <w:szCs w:val="20"/>
              </w:rPr>
            </w:pPr>
            <w:r w:rsidRPr="00C666D1">
              <w:rPr>
                <w:rFonts w:cstheme="minorHAnsi"/>
                <w:sz w:val="20"/>
                <w:szCs w:val="20"/>
              </w:rPr>
              <w:t>1</w:t>
            </w:r>
            <w:r w:rsidRPr="00C666D1">
              <w:rPr>
                <w:rFonts w:cstheme="minorHAnsi"/>
                <w:sz w:val="20"/>
                <w:szCs w:val="20"/>
                <w:rtl/>
              </w:rPr>
              <w:t xml:space="preserve"> (</w:t>
            </w:r>
            <w:proofErr w:type="spellStart"/>
            <w:r w:rsidRPr="00C666D1">
              <w:rPr>
                <w:rFonts w:cstheme="minorHAnsi"/>
                <w:sz w:val="20"/>
                <w:szCs w:val="20"/>
              </w:rPr>
              <w:t>NeuroX</w:t>
            </w:r>
            <w:proofErr w:type="spellEnd"/>
            <w:r w:rsidRPr="00C666D1">
              <w:rPr>
                <w:rFonts w:cstheme="minorHAnsi"/>
                <w:sz w:val="20"/>
                <w:szCs w:val="20"/>
              </w:rPr>
              <w:t>)</w:t>
            </w:r>
          </w:p>
        </w:tc>
        <w:tc>
          <w:tcPr>
            <w:tcW w:w="1701" w:type="dxa"/>
          </w:tcPr>
          <w:p w14:paraId="086ED022" w14:textId="5125FD45" w:rsidR="007042DB" w:rsidRPr="00C666D1" w:rsidRDefault="412C8DF8" w:rsidP="00C666D1">
            <w:pPr>
              <w:pStyle w:val="DocStyle"/>
              <w:spacing w:before="60" w:after="60"/>
              <w:rPr>
                <w:rFonts w:eastAsiaTheme="minorEastAsia" w:cstheme="minorHAnsi"/>
                <w:sz w:val="20"/>
                <w:szCs w:val="20"/>
              </w:rPr>
            </w:pPr>
            <w:r w:rsidRPr="00C666D1">
              <w:rPr>
                <w:rFonts w:cstheme="minorHAnsi"/>
                <w:sz w:val="20"/>
                <w:szCs w:val="20"/>
              </w:rPr>
              <w:t>1</w:t>
            </w:r>
            <w:r w:rsidRPr="00C666D1">
              <w:rPr>
                <w:rFonts w:cstheme="minorHAnsi"/>
                <w:sz w:val="20"/>
                <w:szCs w:val="20"/>
                <w:rtl/>
              </w:rPr>
              <w:t xml:space="preserve"> (</w:t>
            </w:r>
            <w:proofErr w:type="spellStart"/>
            <w:r w:rsidRPr="00C666D1">
              <w:rPr>
                <w:rFonts w:cstheme="minorHAnsi"/>
                <w:sz w:val="20"/>
                <w:szCs w:val="20"/>
              </w:rPr>
              <w:t>NeuroX</w:t>
            </w:r>
            <w:proofErr w:type="spellEnd"/>
            <w:r w:rsidRPr="00C666D1">
              <w:rPr>
                <w:rFonts w:cstheme="minorHAnsi"/>
                <w:sz w:val="20"/>
                <w:szCs w:val="20"/>
              </w:rPr>
              <w:t>)</w:t>
            </w:r>
          </w:p>
          <w:p w14:paraId="503D480C" w14:textId="5125FD45" w:rsidR="007042DB" w:rsidRPr="00C666D1" w:rsidRDefault="46E2AD81" w:rsidP="00C666D1">
            <w:pPr>
              <w:pStyle w:val="DocStyle"/>
              <w:spacing w:before="60" w:after="60"/>
              <w:rPr>
                <w:rFonts w:eastAsiaTheme="minorEastAsia" w:cstheme="minorHAnsi"/>
                <w:sz w:val="20"/>
                <w:szCs w:val="20"/>
              </w:rPr>
            </w:pPr>
            <w:r w:rsidRPr="00C666D1">
              <w:rPr>
                <w:rFonts w:cstheme="minorHAnsi"/>
                <w:sz w:val="20"/>
                <w:szCs w:val="20"/>
              </w:rPr>
              <w:t>1</w:t>
            </w:r>
            <w:r w:rsidRPr="00C666D1">
              <w:rPr>
                <w:rFonts w:cstheme="minorHAnsi"/>
                <w:sz w:val="20"/>
                <w:szCs w:val="20"/>
                <w:rtl/>
              </w:rPr>
              <w:t xml:space="preserve"> (</w:t>
            </w:r>
            <w:r w:rsidRPr="00C666D1">
              <w:rPr>
                <w:rFonts w:cstheme="minorHAnsi"/>
                <w:sz w:val="20"/>
                <w:szCs w:val="20"/>
              </w:rPr>
              <w:t>Shaheen)</w:t>
            </w:r>
          </w:p>
        </w:tc>
      </w:tr>
      <w:tr w:rsidR="006A7D2F" w:rsidRPr="00C666D1" w14:paraId="2FE1E91C" w14:textId="07B19536" w:rsidTr="161FADD2">
        <w:tc>
          <w:tcPr>
            <w:tcW w:w="1515" w:type="dxa"/>
          </w:tcPr>
          <w:p w14:paraId="5728D447" w14:textId="5125FD45" w:rsidR="007042DB" w:rsidRPr="00C666D1" w:rsidRDefault="52B518E0" w:rsidP="031D9DD0">
            <w:pPr>
              <w:pStyle w:val="DocStyle"/>
              <w:bidi/>
              <w:spacing w:before="60" w:after="60"/>
              <w:rPr>
                <w:rFonts w:eastAsiaTheme="minorEastAsia" w:cstheme="minorHAnsi"/>
                <w:sz w:val="20"/>
                <w:szCs w:val="20"/>
              </w:rPr>
            </w:pPr>
            <w:r w:rsidRPr="00C666D1">
              <w:rPr>
                <w:rFonts w:cstheme="minorHAnsi"/>
                <w:sz w:val="20"/>
                <w:szCs w:val="20"/>
              </w:rPr>
              <w:t>NAACL</w:t>
            </w:r>
          </w:p>
        </w:tc>
        <w:tc>
          <w:tcPr>
            <w:tcW w:w="2591" w:type="dxa"/>
          </w:tcPr>
          <w:p w14:paraId="2D929998" w14:textId="5125FD45" w:rsidR="007042DB" w:rsidRPr="00C666D1" w:rsidRDefault="1A78ACDE" w:rsidP="031D9DD0">
            <w:pPr>
              <w:pStyle w:val="DocStyle"/>
              <w:bidi/>
              <w:spacing w:before="60" w:after="60"/>
              <w:rPr>
                <w:rFonts w:eastAsiaTheme="minorEastAsia" w:cstheme="minorHAnsi"/>
                <w:sz w:val="20"/>
                <w:szCs w:val="20"/>
              </w:rPr>
            </w:pPr>
            <w:r w:rsidRPr="00C666D1">
              <w:rPr>
                <w:rFonts w:cstheme="minorHAnsi"/>
                <w:sz w:val="20"/>
                <w:szCs w:val="20"/>
              </w:rPr>
              <w:t>North American Chapter of the Association for Computational Linguistics</w:t>
            </w:r>
          </w:p>
        </w:tc>
        <w:tc>
          <w:tcPr>
            <w:tcW w:w="1559" w:type="dxa"/>
          </w:tcPr>
          <w:p w14:paraId="4F545100" w14:textId="5125FD45" w:rsidR="007042DB" w:rsidRPr="00C666D1" w:rsidRDefault="75F1DD4B" w:rsidP="00C666D1">
            <w:pPr>
              <w:pStyle w:val="DocStyle"/>
              <w:spacing w:before="60" w:after="60"/>
              <w:rPr>
                <w:rFonts w:eastAsiaTheme="minorEastAsia" w:cstheme="minorHAnsi"/>
                <w:sz w:val="20"/>
                <w:szCs w:val="20"/>
              </w:rPr>
            </w:pPr>
            <w:r w:rsidRPr="00C666D1">
              <w:rPr>
                <w:rFonts w:cstheme="minorHAnsi"/>
                <w:sz w:val="20"/>
                <w:szCs w:val="20"/>
              </w:rPr>
              <w:t>6</w:t>
            </w:r>
            <w:r w:rsidRPr="00C666D1">
              <w:rPr>
                <w:rFonts w:cstheme="minorHAnsi"/>
                <w:sz w:val="20"/>
                <w:szCs w:val="20"/>
                <w:rtl/>
              </w:rPr>
              <w:t xml:space="preserve"> (</w:t>
            </w:r>
            <w:r w:rsidRPr="00C666D1">
              <w:rPr>
                <w:rFonts w:cstheme="minorHAnsi"/>
                <w:sz w:val="20"/>
                <w:szCs w:val="20"/>
              </w:rPr>
              <w:t>Shaheen)</w:t>
            </w:r>
          </w:p>
          <w:p w14:paraId="4D19E563" w14:textId="5125FD45" w:rsidR="007042DB" w:rsidRPr="00C666D1" w:rsidRDefault="53EF43F5" w:rsidP="00C666D1">
            <w:pPr>
              <w:pStyle w:val="DocStyle"/>
              <w:spacing w:before="60" w:after="60"/>
              <w:rPr>
                <w:rFonts w:eastAsiaTheme="minorEastAsia" w:cstheme="minorHAnsi"/>
                <w:sz w:val="20"/>
                <w:szCs w:val="20"/>
              </w:rPr>
            </w:pPr>
            <w:r w:rsidRPr="00C666D1">
              <w:rPr>
                <w:rFonts w:cstheme="minorHAnsi"/>
                <w:sz w:val="20"/>
                <w:szCs w:val="20"/>
              </w:rPr>
              <w:t>3</w:t>
            </w:r>
            <w:r w:rsidRPr="00C666D1">
              <w:rPr>
                <w:rFonts w:cstheme="minorHAnsi"/>
                <w:sz w:val="20"/>
                <w:szCs w:val="20"/>
                <w:rtl/>
              </w:rPr>
              <w:t xml:space="preserve"> (</w:t>
            </w:r>
            <w:proofErr w:type="spellStart"/>
            <w:r w:rsidRPr="00C666D1">
              <w:rPr>
                <w:rFonts w:cstheme="minorHAnsi"/>
                <w:sz w:val="20"/>
                <w:szCs w:val="20"/>
              </w:rPr>
              <w:t>NeuroX</w:t>
            </w:r>
            <w:proofErr w:type="spellEnd"/>
            <w:r w:rsidRPr="00C666D1">
              <w:rPr>
                <w:rFonts w:cstheme="minorHAnsi"/>
                <w:sz w:val="20"/>
                <w:szCs w:val="20"/>
              </w:rPr>
              <w:t>)</w:t>
            </w:r>
          </w:p>
          <w:p w14:paraId="71755785" w14:textId="5125FD45" w:rsidR="007042DB" w:rsidRPr="00C666D1" w:rsidRDefault="0EF65E68" w:rsidP="00C666D1">
            <w:pPr>
              <w:pStyle w:val="DocStyle"/>
              <w:spacing w:before="60" w:after="60"/>
              <w:rPr>
                <w:rFonts w:eastAsiaTheme="minorEastAsia" w:cstheme="minorHAnsi"/>
                <w:sz w:val="20"/>
                <w:szCs w:val="20"/>
              </w:rPr>
            </w:pPr>
            <w:r w:rsidRPr="00C666D1">
              <w:rPr>
                <w:rFonts w:cstheme="minorHAnsi"/>
                <w:sz w:val="20"/>
                <w:szCs w:val="20"/>
              </w:rPr>
              <w:t>6</w:t>
            </w:r>
            <w:r w:rsidRPr="00C666D1">
              <w:rPr>
                <w:rFonts w:cstheme="minorHAnsi"/>
                <w:sz w:val="20"/>
                <w:szCs w:val="20"/>
                <w:rtl/>
              </w:rPr>
              <w:t xml:space="preserve"> (</w:t>
            </w:r>
            <w:proofErr w:type="spellStart"/>
            <w:r w:rsidRPr="00C666D1">
              <w:rPr>
                <w:rFonts w:cstheme="minorHAnsi"/>
                <w:sz w:val="20"/>
                <w:szCs w:val="20"/>
              </w:rPr>
              <w:t>Tanbih</w:t>
            </w:r>
            <w:proofErr w:type="spellEnd"/>
            <w:r w:rsidRPr="00C666D1">
              <w:rPr>
                <w:rFonts w:cstheme="minorHAnsi"/>
                <w:sz w:val="20"/>
                <w:szCs w:val="20"/>
              </w:rPr>
              <w:t>)</w:t>
            </w:r>
          </w:p>
          <w:p w14:paraId="546488D3" w14:textId="5990250F" w:rsidR="007042DB" w:rsidRPr="00C666D1" w:rsidRDefault="6475DF94" w:rsidP="00C666D1">
            <w:pPr>
              <w:pStyle w:val="DocStyle"/>
              <w:spacing w:before="60" w:after="60"/>
              <w:rPr>
                <w:rFonts w:cstheme="minorHAnsi"/>
                <w:sz w:val="20"/>
                <w:szCs w:val="20"/>
              </w:rPr>
            </w:pPr>
            <w:r w:rsidRPr="00C666D1">
              <w:rPr>
                <w:rFonts w:cstheme="minorHAnsi"/>
                <w:sz w:val="20"/>
                <w:szCs w:val="20"/>
              </w:rPr>
              <w:t>3</w:t>
            </w:r>
            <w:r w:rsidRPr="00C666D1">
              <w:rPr>
                <w:rFonts w:cstheme="minorHAnsi"/>
                <w:sz w:val="20"/>
                <w:szCs w:val="20"/>
                <w:rtl/>
              </w:rPr>
              <w:t xml:space="preserve"> </w:t>
            </w:r>
            <w:r w:rsidR="39C3044D" w:rsidRPr="00C666D1">
              <w:rPr>
                <w:rFonts w:cstheme="minorHAnsi"/>
                <w:sz w:val="20"/>
                <w:szCs w:val="20"/>
                <w:rtl/>
              </w:rPr>
              <w:t>(</w:t>
            </w:r>
            <w:r w:rsidR="39C3044D" w:rsidRPr="00C666D1">
              <w:rPr>
                <w:rFonts w:cstheme="minorHAnsi"/>
                <w:sz w:val="20"/>
                <w:szCs w:val="20"/>
              </w:rPr>
              <w:t xml:space="preserve">Farasa) </w:t>
            </w:r>
          </w:p>
        </w:tc>
        <w:tc>
          <w:tcPr>
            <w:tcW w:w="1701" w:type="dxa"/>
          </w:tcPr>
          <w:p w14:paraId="6317AD9A" w14:textId="5125FD45" w:rsidR="007042DB" w:rsidRPr="00C666D1" w:rsidRDefault="52FA45B3" w:rsidP="00C666D1">
            <w:pPr>
              <w:pStyle w:val="DocStyle"/>
              <w:spacing w:before="60" w:after="60"/>
              <w:rPr>
                <w:rFonts w:eastAsiaTheme="minorEastAsia" w:cstheme="minorHAnsi"/>
                <w:sz w:val="20"/>
                <w:szCs w:val="20"/>
              </w:rPr>
            </w:pPr>
            <w:r w:rsidRPr="00C666D1">
              <w:rPr>
                <w:rFonts w:cstheme="minorHAnsi"/>
                <w:sz w:val="20"/>
                <w:szCs w:val="20"/>
              </w:rPr>
              <w:t>1</w:t>
            </w:r>
            <w:r w:rsidRPr="00C666D1">
              <w:rPr>
                <w:rFonts w:cstheme="minorHAnsi"/>
                <w:sz w:val="20"/>
                <w:szCs w:val="20"/>
                <w:rtl/>
              </w:rPr>
              <w:t xml:space="preserve"> (</w:t>
            </w:r>
            <w:r w:rsidRPr="00C666D1">
              <w:rPr>
                <w:rFonts w:cstheme="minorHAnsi"/>
                <w:sz w:val="20"/>
                <w:szCs w:val="20"/>
              </w:rPr>
              <w:t>Sh</w:t>
            </w:r>
            <w:r w:rsidR="66DD31D6" w:rsidRPr="00C666D1">
              <w:rPr>
                <w:rFonts w:cstheme="minorHAnsi"/>
                <w:sz w:val="20"/>
                <w:szCs w:val="20"/>
              </w:rPr>
              <w:t>ah</w:t>
            </w:r>
            <w:r w:rsidRPr="00C666D1">
              <w:rPr>
                <w:rFonts w:cstheme="minorHAnsi"/>
                <w:sz w:val="20"/>
                <w:szCs w:val="20"/>
              </w:rPr>
              <w:t>een)</w:t>
            </w:r>
          </w:p>
        </w:tc>
        <w:tc>
          <w:tcPr>
            <w:tcW w:w="1701" w:type="dxa"/>
          </w:tcPr>
          <w:p w14:paraId="42B5E86C" w14:textId="77777777" w:rsidR="007042DB" w:rsidRPr="00C666D1" w:rsidRDefault="007042DB" w:rsidP="00C666D1">
            <w:pPr>
              <w:pStyle w:val="DocStyle"/>
              <w:spacing w:before="60" w:after="60"/>
              <w:rPr>
                <w:rFonts w:eastAsiaTheme="minorEastAsia" w:cstheme="minorHAnsi"/>
                <w:sz w:val="20"/>
                <w:szCs w:val="20"/>
              </w:rPr>
            </w:pPr>
          </w:p>
        </w:tc>
      </w:tr>
      <w:tr w:rsidR="006A7D2F" w:rsidRPr="00C666D1" w14:paraId="281B1562" w14:textId="5A5A3E22" w:rsidTr="161FADD2">
        <w:tc>
          <w:tcPr>
            <w:tcW w:w="1515" w:type="dxa"/>
          </w:tcPr>
          <w:p w14:paraId="08B8A494" w14:textId="5125FD45" w:rsidR="007042DB" w:rsidRPr="00C666D1" w:rsidRDefault="52B518E0" w:rsidP="031D9DD0">
            <w:pPr>
              <w:pStyle w:val="DocStyle"/>
              <w:bidi/>
              <w:spacing w:before="60" w:after="60"/>
              <w:rPr>
                <w:rFonts w:eastAsiaTheme="minorEastAsia" w:cstheme="minorHAnsi"/>
                <w:sz w:val="20"/>
                <w:szCs w:val="20"/>
              </w:rPr>
            </w:pPr>
            <w:r w:rsidRPr="00C666D1">
              <w:rPr>
                <w:rFonts w:cstheme="minorHAnsi"/>
                <w:sz w:val="20"/>
                <w:szCs w:val="20"/>
              </w:rPr>
              <w:t>EMNLP</w:t>
            </w:r>
          </w:p>
        </w:tc>
        <w:tc>
          <w:tcPr>
            <w:tcW w:w="2591" w:type="dxa"/>
          </w:tcPr>
          <w:p w14:paraId="1D2F3524" w14:textId="5125FD45" w:rsidR="007042DB" w:rsidRPr="00C666D1" w:rsidRDefault="1A78ACDE" w:rsidP="031D9DD0">
            <w:pPr>
              <w:pStyle w:val="DocStyle"/>
              <w:bidi/>
              <w:spacing w:before="60" w:after="60"/>
              <w:rPr>
                <w:rFonts w:eastAsiaTheme="minorEastAsia" w:cstheme="minorHAnsi"/>
                <w:sz w:val="20"/>
                <w:szCs w:val="20"/>
              </w:rPr>
            </w:pPr>
            <w:r w:rsidRPr="00C666D1">
              <w:rPr>
                <w:rFonts w:cstheme="minorHAnsi"/>
                <w:sz w:val="20"/>
                <w:szCs w:val="20"/>
              </w:rPr>
              <w:t>Empirical Methods in Natural Language Processing</w:t>
            </w:r>
          </w:p>
        </w:tc>
        <w:tc>
          <w:tcPr>
            <w:tcW w:w="1559" w:type="dxa"/>
          </w:tcPr>
          <w:p w14:paraId="53DA60C4" w14:textId="5125FD45" w:rsidR="007042DB" w:rsidRPr="00C666D1" w:rsidRDefault="79E1B7EF" w:rsidP="00C666D1">
            <w:pPr>
              <w:pStyle w:val="DocStyle"/>
              <w:spacing w:before="60" w:after="60"/>
              <w:rPr>
                <w:rFonts w:eastAsiaTheme="minorEastAsia" w:cstheme="minorHAnsi"/>
                <w:sz w:val="20"/>
                <w:szCs w:val="20"/>
              </w:rPr>
            </w:pPr>
            <w:r w:rsidRPr="00C666D1">
              <w:rPr>
                <w:rFonts w:cstheme="minorHAnsi"/>
                <w:sz w:val="20"/>
                <w:szCs w:val="20"/>
              </w:rPr>
              <w:t>2</w:t>
            </w:r>
            <w:r w:rsidRPr="00C666D1">
              <w:rPr>
                <w:rFonts w:cstheme="minorHAnsi"/>
                <w:sz w:val="20"/>
                <w:szCs w:val="20"/>
                <w:rtl/>
              </w:rPr>
              <w:t xml:space="preserve"> (</w:t>
            </w:r>
            <w:r w:rsidRPr="00C666D1">
              <w:rPr>
                <w:rFonts w:cstheme="minorHAnsi"/>
                <w:sz w:val="20"/>
                <w:szCs w:val="20"/>
              </w:rPr>
              <w:t>Shaheen)</w:t>
            </w:r>
          </w:p>
          <w:p w14:paraId="0C346E27" w14:textId="5125FD45" w:rsidR="007042DB" w:rsidRPr="00C666D1" w:rsidRDefault="4E2FD673" w:rsidP="00C666D1">
            <w:pPr>
              <w:pStyle w:val="DocStyle"/>
              <w:spacing w:before="60" w:after="60"/>
              <w:rPr>
                <w:rFonts w:eastAsiaTheme="minorEastAsia" w:cstheme="minorHAnsi"/>
                <w:sz w:val="20"/>
                <w:szCs w:val="20"/>
              </w:rPr>
            </w:pPr>
            <w:r w:rsidRPr="00C666D1">
              <w:rPr>
                <w:rFonts w:cstheme="minorHAnsi"/>
                <w:sz w:val="20"/>
                <w:szCs w:val="20"/>
              </w:rPr>
              <w:t>4</w:t>
            </w:r>
            <w:r w:rsidRPr="00C666D1">
              <w:rPr>
                <w:rFonts w:cstheme="minorHAnsi"/>
                <w:sz w:val="20"/>
                <w:szCs w:val="20"/>
                <w:rtl/>
              </w:rPr>
              <w:t xml:space="preserve"> (</w:t>
            </w:r>
            <w:proofErr w:type="spellStart"/>
            <w:r w:rsidRPr="00C666D1">
              <w:rPr>
                <w:rFonts w:cstheme="minorHAnsi"/>
                <w:sz w:val="20"/>
                <w:szCs w:val="20"/>
              </w:rPr>
              <w:t>NeuroX</w:t>
            </w:r>
            <w:proofErr w:type="spellEnd"/>
            <w:r w:rsidRPr="00C666D1">
              <w:rPr>
                <w:rFonts w:cstheme="minorHAnsi"/>
                <w:sz w:val="20"/>
                <w:szCs w:val="20"/>
              </w:rPr>
              <w:t>)</w:t>
            </w:r>
          </w:p>
          <w:p w14:paraId="1B46BCB6" w14:textId="5125FD45" w:rsidR="007042DB" w:rsidRPr="00C666D1" w:rsidRDefault="432CEB09" w:rsidP="00C666D1">
            <w:pPr>
              <w:pStyle w:val="DocStyle"/>
              <w:spacing w:before="60" w:after="60"/>
              <w:rPr>
                <w:rFonts w:eastAsiaTheme="minorEastAsia" w:cstheme="minorHAnsi"/>
                <w:sz w:val="20"/>
                <w:szCs w:val="20"/>
              </w:rPr>
            </w:pPr>
            <w:r w:rsidRPr="00C666D1">
              <w:rPr>
                <w:rFonts w:cstheme="minorHAnsi"/>
                <w:sz w:val="20"/>
                <w:szCs w:val="20"/>
              </w:rPr>
              <w:t>8</w:t>
            </w:r>
            <w:r w:rsidRPr="00C666D1">
              <w:rPr>
                <w:rFonts w:cstheme="minorHAnsi"/>
                <w:sz w:val="20"/>
                <w:szCs w:val="20"/>
                <w:rtl/>
              </w:rPr>
              <w:t xml:space="preserve"> (</w:t>
            </w:r>
            <w:proofErr w:type="spellStart"/>
            <w:r w:rsidRPr="00C666D1">
              <w:rPr>
                <w:rFonts w:cstheme="minorHAnsi"/>
                <w:sz w:val="20"/>
                <w:szCs w:val="20"/>
              </w:rPr>
              <w:t>Tanbih</w:t>
            </w:r>
            <w:proofErr w:type="spellEnd"/>
            <w:r w:rsidRPr="00C666D1">
              <w:rPr>
                <w:rFonts w:cstheme="minorHAnsi"/>
                <w:sz w:val="20"/>
                <w:szCs w:val="20"/>
              </w:rPr>
              <w:t>)</w:t>
            </w:r>
          </w:p>
          <w:p w14:paraId="2E8E673B" w14:textId="3ACCEFEE" w:rsidR="007042DB" w:rsidRPr="00C666D1" w:rsidRDefault="39B88B60" w:rsidP="00C666D1">
            <w:pPr>
              <w:pStyle w:val="DocStyle"/>
              <w:spacing w:before="60" w:after="60"/>
              <w:rPr>
                <w:rFonts w:eastAsiaTheme="minorEastAsia" w:cstheme="minorHAnsi"/>
                <w:sz w:val="20"/>
                <w:szCs w:val="20"/>
              </w:rPr>
            </w:pPr>
            <w:r w:rsidRPr="00C666D1">
              <w:rPr>
                <w:rFonts w:cstheme="minorHAnsi"/>
                <w:sz w:val="20"/>
                <w:szCs w:val="20"/>
              </w:rPr>
              <w:lastRenderedPageBreak/>
              <w:t>1</w:t>
            </w:r>
            <w:r w:rsidRPr="00C666D1">
              <w:rPr>
                <w:rFonts w:cstheme="minorHAnsi"/>
                <w:sz w:val="20"/>
                <w:szCs w:val="20"/>
                <w:rtl/>
              </w:rPr>
              <w:t xml:space="preserve"> </w:t>
            </w:r>
            <w:r w:rsidR="13F3028C" w:rsidRPr="00C666D1">
              <w:rPr>
                <w:rFonts w:cstheme="minorHAnsi"/>
                <w:sz w:val="20"/>
                <w:szCs w:val="20"/>
                <w:rtl/>
              </w:rPr>
              <w:t>(</w:t>
            </w:r>
            <w:r w:rsidR="13F3028C" w:rsidRPr="00C666D1">
              <w:rPr>
                <w:rFonts w:cstheme="minorHAnsi"/>
                <w:sz w:val="20"/>
                <w:szCs w:val="20"/>
              </w:rPr>
              <w:t>Farasa)</w:t>
            </w:r>
          </w:p>
        </w:tc>
        <w:tc>
          <w:tcPr>
            <w:tcW w:w="1701" w:type="dxa"/>
          </w:tcPr>
          <w:p w14:paraId="4B276A7C" w14:textId="77777777" w:rsidR="007042DB" w:rsidRPr="00C666D1" w:rsidRDefault="007042DB" w:rsidP="00C666D1">
            <w:pPr>
              <w:pStyle w:val="DocStyle"/>
              <w:spacing w:before="60" w:after="60"/>
              <w:rPr>
                <w:rFonts w:eastAsiaTheme="minorEastAsia" w:cstheme="minorHAnsi"/>
                <w:sz w:val="20"/>
                <w:szCs w:val="20"/>
              </w:rPr>
            </w:pPr>
          </w:p>
        </w:tc>
        <w:tc>
          <w:tcPr>
            <w:tcW w:w="1701" w:type="dxa"/>
          </w:tcPr>
          <w:p w14:paraId="4016E83E" w14:textId="5125FD45" w:rsidR="007042DB" w:rsidRPr="00C666D1" w:rsidRDefault="1B9C545E" w:rsidP="00C666D1">
            <w:pPr>
              <w:pStyle w:val="DocStyle"/>
              <w:spacing w:before="60" w:after="60"/>
              <w:rPr>
                <w:rFonts w:eastAsiaTheme="minorEastAsia" w:cstheme="minorHAnsi"/>
                <w:sz w:val="20"/>
                <w:szCs w:val="20"/>
              </w:rPr>
            </w:pPr>
            <w:r w:rsidRPr="00C666D1">
              <w:rPr>
                <w:rFonts w:cstheme="minorHAnsi"/>
                <w:sz w:val="20"/>
                <w:szCs w:val="20"/>
              </w:rPr>
              <w:t>1</w:t>
            </w:r>
            <w:r w:rsidRPr="00C666D1">
              <w:rPr>
                <w:rFonts w:cstheme="minorHAnsi"/>
                <w:sz w:val="20"/>
                <w:szCs w:val="20"/>
                <w:rtl/>
              </w:rPr>
              <w:t xml:space="preserve"> (</w:t>
            </w:r>
            <w:proofErr w:type="spellStart"/>
            <w:r w:rsidRPr="00C666D1">
              <w:rPr>
                <w:rFonts w:cstheme="minorHAnsi"/>
                <w:sz w:val="20"/>
                <w:szCs w:val="20"/>
              </w:rPr>
              <w:t>NeuroX</w:t>
            </w:r>
            <w:proofErr w:type="spellEnd"/>
            <w:r w:rsidRPr="00C666D1">
              <w:rPr>
                <w:rFonts w:cstheme="minorHAnsi"/>
                <w:sz w:val="20"/>
                <w:szCs w:val="20"/>
              </w:rPr>
              <w:t>)</w:t>
            </w:r>
          </w:p>
          <w:p w14:paraId="530E7D36" w14:textId="5125FD45" w:rsidR="007042DB" w:rsidRPr="00C666D1" w:rsidRDefault="13EDD745" w:rsidP="00C666D1">
            <w:pPr>
              <w:pStyle w:val="DocStyle"/>
              <w:spacing w:before="60" w:after="60"/>
              <w:rPr>
                <w:rFonts w:eastAsiaTheme="minorEastAsia" w:cstheme="minorHAnsi"/>
                <w:sz w:val="20"/>
                <w:szCs w:val="20"/>
              </w:rPr>
            </w:pPr>
            <w:r w:rsidRPr="00C666D1">
              <w:rPr>
                <w:rFonts w:cstheme="minorHAnsi"/>
                <w:sz w:val="20"/>
                <w:szCs w:val="20"/>
              </w:rPr>
              <w:t>1</w:t>
            </w:r>
            <w:r w:rsidRPr="00C666D1">
              <w:rPr>
                <w:rFonts w:cstheme="minorHAnsi"/>
                <w:sz w:val="20"/>
                <w:szCs w:val="20"/>
                <w:rtl/>
              </w:rPr>
              <w:t xml:space="preserve"> (</w:t>
            </w:r>
            <w:r w:rsidRPr="00C666D1">
              <w:rPr>
                <w:rFonts w:cstheme="minorHAnsi"/>
                <w:sz w:val="20"/>
                <w:szCs w:val="20"/>
              </w:rPr>
              <w:t>Shaheen)</w:t>
            </w:r>
          </w:p>
        </w:tc>
      </w:tr>
      <w:tr w:rsidR="006A7D2F" w:rsidRPr="00C666D1" w14:paraId="3310A650" w14:textId="7CB7DA24" w:rsidTr="161FADD2">
        <w:tc>
          <w:tcPr>
            <w:tcW w:w="1515" w:type="dxa"/>
          </w:tcPr>
          <w:p w14:paraId="32100700" w14:textId="5125FD45" w:rsidR="007042DB" w:rsidRPr="00C666D1" w:rsidRDefault="52B518E0" w:rsidP="031D9DD0">
            <w:pPr>
              <w:pStyle w:val="DocStyle"/>
              <w:bidi/>
              <w:spacing w:before="60" w:after="60"/>
              <w:rPr>
                <w:rFonts w:eastAsiaTheme="minorEastAsia" w:cstheme="minorHAnsi"/>
                <w:sz w:val="20"/>
                <w:szCs w:val="20"/>
              </w:rPr>
            </w:pPr>
            <w:r w:rsidRPr="00C666D1">
              <w:rPr>
                <w:rFonts w:cstheme="minorHAnsi"/>
                <w:sz w:val="20"/>
                <w:szCs w:val="20"/>
              </w:rPr>
              <w:t>COLING</w:t>
            </w:r>
          </w:p>
        </w:tc>
        <w:tc>
          <w:tcPr>
            <w:tcW w:w="2591" w:type="dxa"/>
          </w:tcPr>
          <w:p w14:paraId="2971889D" w14:textId="5125FD45" w:rsidR="007042DB" w:rsidRPr="00C666D1" w:rsidRDefault="561FFC35" w:rsidP="031D9DD0">
            <w:pPr>
              <w:pStyle w:val="DocStyle"/>
              <w:bidi/>
              <w:spacing w:before="60" w:after="60"/>
              <w:rPr>
                <w:rFonts w:eastAsiaTheme="minorEastAsia" w:cstheme="minorHAnsi"/>
                <w:sz w:val="20"/>
                <w:szCs w:val="20"/>
              </w:rPr>
            </w:pPr>
            <w:r w:rsidRPr="00C666D1">
              <w:rPr>
                <w:rFonts w:cstheme="minorHAnsi"/>
                <w:sz w:val="20"/>
                <w:szCs w:val="20"/>
              </w:rPr>
              <w:t>International Conference on Computational Linguistics</w:t>
            </w:r>
          </w:p>
        </w:tc>
        <w:tc>
          <w:tcPr>
            <w:tcW w:w="1559" w:type="dxa"/>
          </w:tcPr>
          <w:p w14:paraId="191C5FA3" w14:textId="428C876D" w:rsidR="007042DB" w:rsidRPr="00C666D1" w:rsidRDefault="60214713" w:rsidP="031D9DD0">
            <w:pPr>
              <w:pStyle w:val="DocStyle"/>
              <w:bidi/>
              <w:spacing w:before="60" w:after="60"/>
              <w:rPr>
                <w:rFonts w:eastAsiaTheme="minorEastAsia" w:cstheme="minorHAnsi"/>
                <w:sz w:val="20"/>
                <w:szCs w:val="20"/>
              </w:rPr>
            </w:pPr>
            <w:r w:rsidRPr="00C666D1">
              <w:rPr>
                <w:rFonts w:cstheme="minorHAnsi"/>
                <w:sz w:val="20"/>
                <w:szCs w:val="20"/>
              </w:rPr>
              <w:t>2</w:t>
            </w:r>
            <w:r w:rsidRPr="00C666D1">
              <w:rPr>
                <w:rFonts w:cstheme="minorHAnsi"/>
                <w:sz w:val="20"/>
                <w:szCs w:val="20"/>
                <w:rtl/>
              </w:rPr>
              <w:t xml:space="preserve"> </w:t>
            </w:r>
            <w:r w:rsidRPr="00C666D1">
              <w:rPr>
                <w:rFonts w:cstheme="minorHAnsi"/>
                <w:sz w:val="20"/>
                <w:szCs w:val="20"/>
              </w:rPr>
              <w:t>Shaheen</w:t>
            </w:r>
          </w:p>
          <w:p w14:paraId="2BE95FE5" w14:textId="06FE9697" w:rsidR="007042DB" w:rsidRPr="00C666D1" w:rsidRDefault="60214713" w:rsidP="031D9DD0">
            <w:pPr>
              <w:pStyle w:val="DocStyle"/>
              <w:bidi/>
              <w:spacing w:before="60" w:after="60"/>
              <w:rPr>
                <w:rFonts w:eastAsiaTheme="minorEastAsia" w:cstheme="minorHAnsi"/>
                <w:sz w:val="20"/>
                <w:szCs w:val="20"/>
              </w:rPr>
            </w:pPr>
            <w:r w:rsidRPr="00C666D1">
              <w:rPr>
                <w:rFonts w:cstheme="minorHAnsi"/>
                <w:sz w:val="20"/>
                <w:szCs w:val="20"/>
              </w:rPr>
              <w:t>1</w:t>
            </w:r>
            <w:r w:rsidR="00747E57" w:rsidRPr="00C666D1">
              <w:rPr>
                <w:rFonts w:cstheme="minorHAnsi"/>
                <w:sz w:val="20"/>
                <w:szCs w:val="20"/>
                <w:rtl/>
              </w:rPr>
              <w:t xml:space="preserve"> </w:t>
            </w:r>
            <w:proofErr w:type="spellStart"/>
            <w:r w:rsidRPr="00C666D1">
              <w:rPr>
                <w:rFonts w:cstheme="minorHAnsi"/>
                <w:sz w:val="20"/>
                <w:szCs w:val="20"/>
              </w:rPr>
              <w:t>NeuroX</w:t>
            </w:r>
            <w:proofErr w:type="spellEnd"/>
          </w:p>
        </w:tc>
        <w:tc>
          <w:tcPr>
            <w:tcW w:w="1701" w:type="dxa"/>
          </w:tcPr>
          <w:p w14:paraId="0B4789AE" w14:textId="29601995" w:rsidR="007042DB" w:rsidRPr="00C666D1" w:rsidRDefault="0E68826F" w:rsidP="00C666D1">
            <w:pPr>
              <w:pStyle w:val="DocStyle"/>
              <w:spacing w:before="60" w:after="60"/>
              <w:rPr>
                <w:rFonts w:eastAsiaTheme="minorEastAsia" w:cstheme="minorHAnsi"/>
                <w:sz w:val="20"/>
                <w:szCs w:val="20"/>
              </w:rPr>
            </w:pPr>
            <w:r w:rsidRPr="00C666D1">
              <w:rPr>
                <w:rFonts w:cstheme="minorHAnsi"/>
                <w:sz w:val="20"/>
                <w:szCs w:val="20"/>
              </w:rPr>
              <w:t>1</w:t>
            </w:r>
            <w:r w:rsidR="5786FA5F" w:rsidRPr="00C666D1">
              <w:rPr>
                <w:rFonts w:cstheme="minorHAnsi"/>
                <w:sz w:val="20"/>
                <w:szCs w:val="20"/>
              </w:rPr>
              <w:t xml:space="preserve"> </w:t>
            </w:r>
            <w:r w:rsidR="4415B93E" w:rsidRPr="00C666D1">
              <w:rPr>
                <w:rFonts w:cstheme="minorHAnsi"/>
                <w:sz w:val="20"/>
                <w:szCs w:val="20"/>
                <w:rtl/>
              </w:rPr>
              <w:t>(</w:t>
            </w:r>
            <w:r w:rsidR="4415B93E" w:rsidRPr="00C666D1">
              <w:rPr>
                <w:rFonts w:cstheme="minorHAnsi"/>
                <w:sz w:val="20"/>
                <w:szCs w:val="20"/>
              </w:rPr>
              <w:t xml:space="preserve">Farasa) </w:t>
            </w:r>
          </w:p>
        </w:tc>
        <w:tc>
          <w:tcPr>
            <w:tcW w:w="1701" w:type="dxa"/>
          </w:tcPr>
          <w:p w14:paraId="3438836D" w14:textId="77777777" w:rsidR="007042DB" w:rsidRPr="00C666D1" w:rsidRDefault="007042DB" w:rsidP="031D9DD0">
            <w:pPr>
              <w:pStyle w:val="DocStyle"/>
              <w:bidi/>
              <w:spacing w:before="60" w:after="60"/>
              <w:rPr>
                <w:rFonts w:eastAsiaTheme="minorEastAsia" w:cstheme="minorHAnsi"/>
                <w:sz w:val="20"/>
                <w:szCs w:val="20"/>
              </w:rPr>
            </w:pPr>
          </w:p>
        </w:tc>
      </w:tr>
      <w:tr w:rsidR="005341DC" w:rsidRPr="00C666D1" w14:paraId="21A5A9A1" w14:textId="77777777" w:rsidTr="161FADD2">
        <w:tc>
          <w:tcPr>
            <w:tcW w:w="1515" w:type="dxa"/>
          </w:tcPr>
          <w:p w14:paraId="6F7FEA6C" w14:textId="3C347AD2" w:rsidR="005341DC" w:rsidRPr="00C666D1" w:rsidRDefault="005341DC" w:rsidP="031D9DD0">
            <w:pPr>
              <w:pStyle w:val="DocStyle"/>
              <w:bidi/>
              <w:spacing w:before="60" w:after="60"/>
              <w:rPr>
                <w:rFonts w:eastAsiaTheme="minorEastAsia" w:cstheme="minorHAnsi"/>
                <w:sz w:val="20"/>
                <w:szCs w:val="20"/>
              </w:rPr>
            </w:pPr>
            <w:r w:rsidRPr="00C666D1">
              <w:rPr>
                <w:rFonts w:cstheme="minorHAnsi"/>
                <w:sz w:val="20"/>
                <w:szCs w:val="20"/>
              </w:rPr>
              <w:t>AAAI</w:t>
            </w:r>
          </w:p>
        </w:tc>
        <w:tc>
          <w:tcPr>
            <w:tcW w:w="2591" w:type="dxa"/>
          </w:tcPr>
          <w:p w14:paraId="19512DD8" w14:textId="3C347AD2" w:rsidR="005341DC" w:rsidRPr="00C666D1" w:rsidRDefault="005341DC" w:rsidP="031D9DD0">
            <w:pPr>
              <w:pStyle w:val="DocStyle"/>
              <w:bidi/>
              <w:spacing w:before="60" w:after="60"/>
              <w:rPr>
                <w:rFonts w:eastAsiaTheme="minorEastAsia" w:cstheme="minorHAnsi"/>
                <w:sz w:val="20"/>
                <w:szCs w:val="20"/>
              </w:rPr>
            </w:pPr>
            <w:r w:rsidRPr="00C666D1">
              <w:rPr>
                <w:rFonts w:cstheme="minorHAnsi"/>
                <w:sz w:val="20"/>
                <w:szCs w:val="20"/>
              </w:rPr>
              <w:t xml:space="preserve">Association for the Advancement of Artificial Intelligence </w:t>
            </w:r>
          </w:p>
        </w:tc>
        <w:tc>
          <w:tcPr>
            <w:tcW w:w="1559" w:type="dxa"/>
          </w:tcPr>
          <w:p w14:paraId="5A586DA4" w14:textId="06927AE3" w:rsidR="005341DC" w:rsidRPr="00C666D1" w:rsidRDefault="005341DC" w:rsidP="031D9DD0">
            <w:pPr>
              <w:pStyle w:val="DocStyle"/>
              <w:bidi/>
              <w:spacing w:before="60" w:after="60"/>
              <w:rPr>
                <w:rFonts w:eastAsiaTheme="minorEastAsia" w:cstheme="minorHAnsi"/>
                <w:sz w:val="20"/>
                <w:szCs w:val="20"/>
              </w:rPr>
            </w:pPr>
            <w:r w:rsidRPr="00C666D1">
              <w:rPr>
                <w:rFonts w:cstheme="minorHAnsi"/>
                <w:sz w:val="20"/>
                <w:szCs w:val="20"/>
              </w:rPr>
              <w:t>1</w:t>
            </w:r>
            <w:r w:rsidRPr="00C666D1">
              <w:rPr>
                <w:rFonts w:cstheme="minorHAnsi"/>
                <w:sz w:val="20"/>
                <w:szCs w:val="20"/>
                <w:rtl/>
              </w:rPr>
              <w:t xml:space="preserve"> </w:t>
            </w:r>
            <w:proofErr w:type="spellStart"/>
            <w:r w:rsidRPr="00C666D1">
              <w:rPr>
                <w:rFonts w:cstheme="minorHAnsi"/>
                <w:sz w:val="20"/>
                <w:szCs w:val="20"/>
              </w:rPr>
              <w:t>NeuroX</w:t>
            </w:r>
            <w:proofErr w:type="spellEnd"/>
            <w:r w:rsidR="00747E57" w:rsidRPr="00C666D1">
              <w:rPr>
                <w:rFonts w:cstheme="minorHAnsi"/>
                <w:sz w:val="20"/>
                <w:szCs w:val="20"/>
              </w:rPr>
              <w:t xml:space="preserve"> </w:t>
            </w:r>
          </w:p>
        </w:tc>
        <w:tc>
          <w:tcPr>
            <w:tcW w:w="1701" w:type="dxa"/>
          </w:tcPr>
          <w:p w14:paraId="0D7312EF" w14:textId="3C347AD2" w:rsidR="005341DC" w:rsidRPr="00C666D1" w:rsidRDefault="005341DC" w:rsidP="00C666D1">
            <w:pPr>
              <w:pStyle w:val="DocStyle"/>
              <w:spacing w:before="60" w:after="60"/>
              <w:rPr>
                <w:rFonts w:eastAsiaTheme="minorEastAsia" w:cstheme="minorHAnsi"/>
                <w:sz w:val="20"/>
                <w:szCs w:val="20"/>
              </w:rPr>
            </w:pPr>
            <w:r w:rsidRPr="00C666D1">
              <w:rPr>
                <w:rFonts w:cstheme="minorHAnsi"/>
                <w:sz w:val="20"/>
                <w:szCs w:val="20"/>
              </w:rPr>
              <w:t>2</w:t>
            </w:r>
            <w:r w:rsidRPr="00C666D1">
              <w:rPr>
                <w:rFonts w:cstheme="minorHAnsi"/>
                <w:sz w:val="20"/>
                <w:szCs w:val="20"/>
                <w:rtl/>
              </w:rPr>
              <w:t xml:space="preserve"> (</w:t>
            </w:r>
            <w:proofErr w:type="spellStart"/>
            <w:r w:rsidRPr="00C666D1">
              <w:rPr>
                <w:rFonts w:cstheme="minorHAnsi"/>
                <w:sz w:val="20"/>
                <w:szCs w:val="20"/>
              </w:rPr>
              <w:t>NeuroX</w:t>
            </w:r>
            <w:proofErr w:type="spellEnd"/>
            <w:r w:rsidRPr="00C666D1">
              <w:rPr>
                <w:rFonts w:cstheme="minorHAnsi"/>
                <w:sz w:val="20"/>
                <w:szCs w:val="20"/>
              </w:rPr>
              <w:t>)</w:t>
            </w:r>
          </w:p>
        </w:tc>
        <w:tc>
          <w:tcPr>
            <w:tcW w:w="1701" w:type="dxa"/>
          </w:tcPr>
          <w:p w14:paraId="12AA12F3" w14:textId="77777777" w:rsidR="005341DC" w:rsidRPr="00C666D1" w:rsidRDefault="005341DC" w:rsidP="031D9DD0">
            <w:pPr>
              <w:pStyle w:val="DocStyle"/>
              <w:bidi/>
              <w:spacing w:before="60" w:after="60"/>
              <w:rPr>
                <w:rFonts w:eastAsiaTheme="minorEastAsia" w:cstheme="minorHAnsi"/>
                <w:sz w:val="20"/>
                <w:szCs w:val="20"/>
              </w:rPr>
            </w:pPr>
          </w:p>
        </w:tc>
      </w:tr>
      <w:tr w:rsidR="005341DC" w:rsidRPr="00C666D1" w14:paraId="3F23E7BB" w14:textId="77777777" w:rsidTr="161FADD2">
        <w:tc>
          <w:tcPr>
            <w:tcW w:w="1515" w:type="dxa"/>
          </w:tcPr>
          <w:p w14:paraId="0D9A3CFA" w14:textId="3C347AD2" w:rsidR="005341DC" w:rsidRPr="00C666D1" w:rsidRDefault="005341DC" w:rsidP="031D9DD0">
            <w:pPr>
              <w:pStyle w:val="DocStyle"/>
              <w:bidi/>
              <w:spacing w:before="60" w:after="60"/>
              <w:rPr>
                <w:rFonts w:eastAsiaTheme="minorEastAsia" w:cstheme="minorHAnsi"/>
                <w:sz w:val="20"/>
                <w:szCs w:val="20"/>
              </w:rPr>
            </w:pPr>
            <w:r w:rsidRPr="00C666D1">
              <w:rPr>
                <w:rFonts w:cstheme="minorHAnsi"/>
                <w:sz w:val="20"/>
                <w:szCs w:val="20"/>
              </w:rPr>
              <w:t>ICLR</w:t>
            </w:r>
          </w:p>
        </w:tc>
        <w:tc>
          <w:tcPr>
            <w:tcW w:w="2591" w:type="dxa"/>
          </w:tcPr>
          <w:p w14:paraId="71220966" w14:textId="3C347AD2" w:rsidR="005341DC" w:rsidRPr="00C666D1" w:rsidRDefault="005341DC" w:rsidP="031D9DD0">
            <w:pPr>
              <w:pStyle w:val="DocStyle"/>
              <w:bidi/>
              <w:spacing w:before="60" w:after="60"/>
              <w:rPr>
                <w:rFonts w:eastAsiaTheme="minorEastAsia" w:cstheme="minorHAnsi"/>
                <w:sz w:val="20"/>
                <w:szCs w:val="20"/>
              </w:rPr>
            </w:pPr>
            <w:r w:rsidRPr="00C666D1">
              <w:rPr>
                <w:rFonts w:cstheme="minorHAnsi"/>
                <w:sz w:val="20"/>
                <w:szCs w:val="20"/>
              </w:rPr>
              <w:t>International Conference on Learning Representations</w:t>
            </w:r>
          </w:p>
        </w:tc>
        <w:tc>
          <w:tcPr>
            <w:tcW w:w="1559" w:type="dxa"/>
          </w:tcPr>
          <w:p w14:paraId="41CF924E" w14:textId="0D66F2FD" w:rsidR="005341DC" w:rsidRPr="00C666D1" w:rsidRDefault="005341DC" w:rsidP="031D9DD0">
            <w:pPr>
              <w:pStyle w:val="DocStyle"/>
              <w:bidi/>
              <w:spacing w:before="60" w:after="60"/>
              <w:rPr>
                <w:rFonts w:eastAsiaTheme="minorEastAsia" w:cstheme="minorHAnsi"/>
                <w:sz w:val="20"/>
                <w:szCs w:val="20"/>
              </w:rPr>
            </w:pPr>
            <w:r w:rsidRPr="00C666D1">
              <w:rPr>
                <w:rFonts w:cstheme="minorHAnsi"/>
                <w:sz w:val="20"/>
                <w:szCs w:val="20"/>
              </w:rPr>
              <w:t>2</w:t>
            </w:r>
            <w:r w:rsidRPr="00C666D1">
              <w:rPr>
                <w:rFonts w:cstheme="minorHAnsi"/>
                <w:sz w:val="20"/>
                <w:szCs w:val="20"/>
                <w:rtl/>
              </w:rPr>
              <w:t xml:space="preserve"> </w:t>
            </w:r>
            <w:proofErr w:type="spellStart"/>
            <w:r w:rsidRPr="00C666D1">
              <w:rPr>
                <w:rFonts w:cstheme="minorHAnsi"/>
                <w:sz w:val="20"/>
                <w:szCs w:val="20"/>
              </w:rPr>
              <w:t>NeuroX</w:t>
            </w:r>
            <w:proofErr w:type="spellEnd"/>
          </w:p>
        </w:tc>
        <w:tc>
          <w:tcPr>
            <w:tcW w:w="1701" w:type="dxa"/>
          </w:tcPr>
          <w:p w14:paraId="532C84BD" w14:textId="77777777" w:rsidR="005341DC" w:rsidRPr="00C666D1" w:rsidRDefault="005341DC" w:rsidP="00C666D1">
            <w:pPr>
              <w:pStyle w:val="DocStyle"/>
              <w:spacing w:before="60" w:after="60"/>
              <w:rPr>
                <w:rFonts w:eastAsiaTheme="minorEastAsia" w:cstheme="minorHAnsi"/>
                <w:sz w:val="20"/>
                <w:szCs w:val="20"/>
              </w:rPr>
            </w:pPr>
          </w:p>
        </w:tc>
        <w:tc>
          <w:tcPr>
            <w:tcW w:w="1701" w:type="dxa"/>
          </w:tcPr>
          <w:p w14:paraId="6DED2EA8" w14:textId="77777777" w:rsidR="005341DC" w:rsidRPr="00C666D1" w:rsidRDefault="005341DC" w:rsidP="031D9DD0">
            <w:pPr>
              <w:pStyle w:val="DocStyle"/>
              <w:bidi/>
              <w:spacing w:before="60" w:after="60"/>
              <w:rPr>
                <w:rFonts w:eastAsiaTheme="minorEastAsia" w:cstheme="minorHAnsi"/>
                <w:sz w:val="20"/>
                <w:szCs w:val="20"/>
              </w:rPr>
            </w:pPr>
          </w:p>
        </w:tc>
      </w:tr>
      <w:tr w:rsidR="005341DC" w:rsidRPr="00C666D1" w14:paraId="2C569C5A" w14:textId="77777777" w:rsidTr="161FADD2">
        <w:tc>
          <w:tcPr>
            <w:tcW w:w="1515" w:type="dxa"/>
          </w:tcPr>
          <w:p w14:paraId="44829FDC" w14:textId="3C347AD2" w:rsidR="005341DC" w:rsidRPr="00C666D1" w:rsidRDefault="005341DC" w:rsidP="031D9DD0">
            <w:pPr>
              <w:pStyle w:val="DocStyle"/>
              <w:bidi/>
              <w:spacing w:before="60" w:after="60"/>
              <w:rPr>
                <w:rFonts w:eastAsiaTheme="minorEastAsia" w:cstheme="minorHAnsi"/>
                <w:sz w:val="20"/>
                <w:szCs w:val="20"/>
              </w:rPr>
            </w:pPr>
            <w:r w:rsidRPr="00C666D1">
              <w:rPr>
                <w:rFonts w:cstheme="minorHAnsi"/>
                <w:sz w:val="20"/>
                <w:szCs w:val="20"/>
              </w:rPr>
              <w:t>EACL</w:t>
            </w:r>
          </w:p>
        </w:tc>
        <w:tc>
          <w:tcPr>
            <w:tcW w:w="2591" w:type="dxa"/>
          </w:tcPr>
          <w:p w14:paraId="40083F72" w14:textId="3C347AD2" w:rsidR="005341DC" w:rsidRPr="00C666D1" w:rsidRDefault="005341DC" w:rsidP="031D9DD0">
            <w:pPr>
              <w:pStyle w:val="DocStyle"/>
              <w:spacing w:before="60" w:after="60"/>
              <w:rPr>
                <w:rFonts w:eastAsiaTheme="minorEastAsia" w:cstheme="minorHAnsi"/>
                <w:sz w:val="20"/>
                <w:szCs w:val="20"/>
              </w:rPr>
            </w:pPr>
            <w:r w:rsidRPr="00C666D1">
              <w:rPr>
                <w:rFonts w:cstheme="minorHAnsi"/>
                <w:sz w:val="20"/>
                <w:szCs w:val="20"/>
              </w:rPr>
              <w:t>European Chapter</w:t>
            </w:r>
          </w:p>
          <w:p w14:paraId="623B9236" w14:textId="3C347AD2" w:rsidR="005341DC" w:rsidRPr="00C666D1" w:rsidRDefault="005341DC" w:rsidP="031D9DD0">
            <w:pPr>
              <w:pStyle w:val="DocStyle"/>
              <w:bidi/>
              <w:spacing w:before="60" w:after="60"/>
              <w:rPr>
                <w:rFonts w:eastAsiaTheme="minorEastAsia" w:cstheme="minorHAnsi"/>
                <w:sz w:val="20"/>
                <w:szCs w:val="20"/>
              </w:rPr>
            </w:pPr>
            <w:r w:rsidRPr="00C666D1">
              <w:rPr>
                <w:rFonts w:cstheme="minorHAnsi"/>
                <w:sz w:val="20"/>
                <w:szCs w:val="20"/>
              </w:rPr>
              <w:t>of the Association for Computational Linguistics</w:t>
            </w:r>
          </w:p>
        </w:tc>
        <w:tc>
          <w:tcPr>
            <w:tcW w:w="1559" w:type="dxa"/>
          </w:tcPr>
          <w:p w14:paraId="3DC5B3F8" w14:textId="11167285" w:rsidR="005341DC" w:rsidRPr="00C666D1" w:rsidRDefault="005341DC" w:rsidP="031D9DD0">
            <w:pPr>
              <w:pStyle w:val="DocStyle"/>
              <w:bidi/>
              <w:spacing w:before="60" w:after="60"/>
              <w:rPr>
                <w:rFonts w:eastAsiaTheme="minorEastAsia" w:cstheme="minorHAnsi"/>
                <w:sz w:val="20"/>
                <w:szCs w:val="20"/>
              </w:rPr>
            </w:pPr>
            <w:r w:rsidRPr="00C666D1">
              <w:rPr>
                <w:rFonts w:cstheme="minorHAnsi"/>
                <w:sz w:val="20"/>
                <w:szCs w:val="20"/>
              </w:rPr>
              <w:t>2</w:t>
            </w:r>
            <w:r w:rsidRPr="00C666D1">
              <w:rPr>
                <w:rFonts w:cstheme="minorHAnsi"/>
                <w:sz w:val="20"/>
                <w:szCs w:val="20"/>
                <w:rtl/>
              </w:rPr>
              <w:t xml:space="preserve"> </w:t>
            </w:r>
            <w:r w:rsidRPr="00C666D1">
              <w:rPr>
                <w:rFonts w:cstheme="minorHAnsi"/>
                <w:sz w:val="20"/>
                <w:szCs w:val="20"/>
              </w:rPr>
              <w:t>Shaheen</w:t>
            </w:r>
          </w:p>
          <w:p w14:paraId="226512E9" w14:textId="5981533C" w:rsidR="005341DC" w:rsidRPr="00C666D1" w:rsidRDefault="005341DC" w:rsidP="031D9DD0">
            <w:pPr>
              <w:pStyle w:val="DocStyle"/>
              <w:bidi/>
              <w:spacing w:before="60" w:after="60"/>
              <w:rPr>
                <w:rFonts w:eastAsiaTheme="minorEastAsia" w:cstheme="minorHAnsi"/>
                <w:sz w:val="20"/>
                <w:szCs w:val="20"/>
              </w:rPr>
            </w:pPr>
            <w:r w:rsidRPr="00C666D1">
              <w:rPr>
                <w:rFonts w:cstheme="minorHAnsi"/>
                <w:sz w:val="20"/>
                <w:szCs w:val="20"/>
              </w:rPr>
              <w:t>1</w:t>
            </w:r>
            <w:r w:rsidRPr="00C666D1">
              <w:rPr>
                <w:rFonts w:cstheme="minorHAnsi"/>
                <w:sz w:val="20"/>
                <w:szCs w:val="20"/>
                <w:rtl/>
              </w:rPr>
              <w:t xml:space="preserve"> </w:t>
            </w:r>
            <w:proofErr w:type="spellStart"/>
            <w:r w:rsidRPr="00C666D1">
              <w:rPr>
                <w:rFonts w:cstheme="minorHAnsi"/>
                <w:sz w:val="20"/>
                <w:szCs w:val="20"/>
              </w:rPr>
              <w:t>NeuroX</w:t>
            </w:r>
            <w:proofErr w:type="spellEnd"/>
          </w:p>
        </w:tc>
        <w:tc>
          <w:tcPr>
            <w:tcW w:w="1701" w:type="dxa"/>
          </w:tcPr>
          <w:p w14:paraId="2B8CF17B" w14:textId="0739A49C" w:rsidR="005341DC" w:rsidRPr="00C666D1" w:rsidRDefault="005341DC" w:rsidP="031D9DD0">
            <w:pPr>
              <w:pStyle w:val="DocStyle"/>
              <w:bidi/>
              <w:spacing w:before="60" w:after="60"/>
              <w:rPr>
                <w:rFonts w:eastAsiaTheme="minorEastAsia" w:cstheme="minorHAnsi"/>
                <w:sz w:val="20"/>
                <w:szCs w:val="20"/>
              </w:rPr>
            </w:pPr>
            <w:r w:rsidRPr="00C666D1">
              <w:rPr>
                <w:rFonts w:cstheme="minorHAnsi"/>
                <w:sz w:val="20"/>
                <w:szCs w:val="20"/>
              </w:rPr>
              <w:t>1</w:t>
            </w:r>
            <w:r w:rsidRPr="00C666D1">
              <w:rPr>
                <w:rFonts w:cstheme="minorHAnsi"/>
                <w:sz w:val="20"/>
                <w:szCs w:val="20"/>
                <w:rtl/>
              </w:rPr>
              <w:t xml:space="preserve"> </w:t>
            </w:r>
            <w:r w:rsidRPr="00C666D1">
              <w:rPr>
                <w:rFonts w:cstheme="minorHAnsi"/>
                <w:sz w:val="20"/>
                <w:szCs w:val="20"/>
              </w:rPr>
              <w:t>Shaheen</w:t>
            </w:r>
          </w:p>
          <w:p w14:paraId="3144AB87" w14:textId="4F8F0918" w:rsidR="005341DC" w:rsidRPr="00C666D1" w:rsidRDefault="005341DC" w:rsidP="031D9DD0">
            <w:pPr>
              <w:pStyle w:val="DocStyle"/>
              <w:bidi/>
              <w:spacing w:before="60" w:after="60"/>
              <w:rPr>
                <w:rFonts w:eastAsiaTheme="minorEastAsia" w:cstheme="minorHAnsi"/>
                <w:sz w:val="20"/>
                <w:szCs w:val="20"/>
              </w:rPr>
            </w:pPr>
            <w:r w:rsidRPr="00C666D1">
              <w:rPr>
                <w:rFonts w:cstheme="minorHAnsi"/>
                <w:sz w:val="20"/>
                <w:szCs w:val="20"/>
              </w:rPr>
              <w:t>1</w:t>
            </w:r>
            <w:r w:rsidRPr="00C666D1">
              <w:rPr>
                <w:rFonts w:cstheme="minorHAnsi"/>
                <w:sz w:val="20"/>
                <w:szCs w:val="20"/>
                <w:rtl/>
              </w:rPr>
              <w:t xml:space="preserve"> </w:t>
            </w:r>
            <w:proofErr w:type="spellStart"/>
            <w:r w:rsidRPr="00C666D1">
              <w:rPr>
                <w:rFonts w:cstheme="minorHAnsi"/>
                <w:sz w:val="20"/>
                <w:szCs w:val="20"/>
              </w:rPr>
              <w:t>NeuroX</w:t>
            </w:r>
            <w:proofErr w:type="spellEnd"/>
          </w:p>
          <w:p w14:paraId="1A9340B3" w14:textId="03541909" w:rsidR="005341DC" w:rsidRPr="00C666D1" w:rsidRDefault="005341DC" w:rsidP="161FADD2">
            <w:pPr>
              <w:pStyle w:val="DocStyle"/>
              <w:bidi/>
              <w:spacing w:before="60" w:after="60"/>
              <w:rPr>
                <w:rFonts w:eastAsiaTheme="minorEastAsia" w:cstheme="minorHAnsi"/>
                <w:sz w:val="20"/>
                <w:szCs w:val="20"/>
              </w:rPr>
            </w:pPr>
            <w:r w:rsidRPr="00C666D1">
              <w:rPr>
                <w:rFonts w:cstheme="minorHAnsi"/>
                <w:sz w:val="20"/>
                <w:szCs w:val="20"/>
              </w:rPr>
              <w:t>1</w:t>
            </w:r>
            <w:r w:rsidRPr="00C666D1">
              <w:rPr>
                <w:rFonts w:cstheme="minorHAnsi"/>
                <w:sz w:val="20"/>
                <w:szCs w:val="20"/>
                <w:rtl/>
              </w:rPr>
              <w:t xml:space="preserve"> </w:t>
            </w:r>
            <w:r w:rsidRPr="00C666D1">
              <w:rPr>
                <w:rFonts w:cstheme="minorHAnsi"/>
                <w:sz w:val="20"/>
                <w:szCs w:val="20"/>
              </w:rPr>
              <w:t>Asad</w:t>
            </w:r>
          </w:p>
        </w:tc>
        <w:tc>
          <w:tcPr>
            <w:tcW w:w="1701" w:type="dxa"/>
          </w:tcPr>
          <w:p w14:paraId="1E25D484" w14:textId="77777777" w:rsidR="005341DC" w:rsidRPr="00C666D1" w:rsidRDefault="005341DC" w:rsidP="031D9DD0">
            <w:pPr>
              <w:pStyle w:val="DocStyle"/>
              <w:bidi/>
              <w:spacing w:before="60" w:after="60"/>
              <w:rPr>
                <w:rFonts w:eastAsiaTheme="minorEastAsia" w:cstheme="minorHAnsi"/>
                <w:sz w:val="20"/>
                <w:szCs w:val="20"/>
              </w:rPr>
            </w:pPr>
          </w:p>
        </w:tc>
      </w:tr>
      <w:tr w:rsidR="005341DC" w:rsidRPr="00C666D1" w14:paraId="53E1CF81" w14:textId="77777777" w:rsidTr="161FADD2">
        <w:tc>
          <w:tcPr>
            <w:tcW w:w="1515" w:type="dxa"/>
          </w:tcPr>
          <w:p w14:paraId="63B9AFD2" w14:textId="3C347AD2" w:rsidR="005341DC" w:rsidRPr="00C666D1" w:rsidRDefault="005341DC" w:rsidP="031D9DD0">
            <w:pPr>
              <w:pStyle w:val="DocStyle"/>
              <w:bidi/>
              <w:spacing w:before="60" w:after="60"/>
              <w:rPr>
                <w:rFonts w:eastAsiaTheme="minorEastAsia" w:cstheme="minorHAnsi"/>
                <w:sz w:val="20"/>
                <w:szCs w:val="20"/>
              </w:rPr>
            </w:pPr>
            <w:r w:rsidRPr="00C666D1">
              <w:rPr>
                <w:rFonts w:cstheme="minorHAnsi"/>
                <w:sz w:val="20"/>
                <w:szCs w:val="20"/>
              </w:rPr>
              <w:t>LREC</w:t>
            </w:r>
          </w:p>
        </w:tc>
        <w:tc>
          <w:tcPr>
            <w:tcW w:w="2591" w:type="dxa"/>
          </w:tcPr>
          <w:p w14:paraId="659AFCA7" w14:textId="3C347AD2" w:rsidR="005341DC" w:rsidRPr="00C666D1" w:rsidRDefault="005341DC" w:rsidP="031D9DD0">
            <w:pPr>
              <w:pStyle w:val="DocStyle"/>
              <w:bidi/>
              <w:spacing w:before="60" w:after="60"/>
              <w:rPr>
                <w:rFonts w:eastAsiaTheme="minorEastAsia" w:cstheme="minorHAnsi"/>
                <w:sz w:val="20"/>
                <w:szCs w:val="20"/>
              </w:rPr>
            </w:pPr>
            <w:r w:rsidRPr="00C666D1">
              <w:rPr>
                <w:rFonts w:cstheme="minorHAnsi"/>
                <w:sz w:val="20"/>
                <w:szCs w:val="20"/>
              </w:rPr>
              <w:t>Language Resources and Evaluation Conference</w:t>
            </w:r>
          </w:p>
        </w:tc>
        <w:tc>
          <w:tcPr>
            <w:tcW w:w="1559" w:type="dxa"/>
          </w:tcPr>
          <w:p w14:paraId="3849643B" w14:textId="2E0C57A1" w:rsidR="005341DC" w:rsidRPr="00C666D1" w:rsidRDefault="005341DC" w:rsidP="161FADD2">
            <w:pPr>
              <w:pStyle w:val="DocStyle"/>
              <w:bidi/>
              <w:spacing w:before="60" w:after="60"/>
              <w:rPr>
                <w:rFonts w:eastAsiaTheme="minorEastAsia" w:cstheme="minorHAnsi"/>
                <w:sz w:val="20"/>
                <w:szCs w:val="20"/>
              </w:rPr>
            </w:pPr>
            <w:r w:rsidRPr="00C666D1">
              <w:rPr>
                <w:rFonts w:cstheme="minorHAnsi"/>
                <w:sz w:val="20"/>
                <w:szCs w:val="20"/>
              </w:rPr>
              <w:t>2</w:t>
            </w:r>
            <w:r w:rsidRPr="00C666D1">
              <w:rPr>
                <w:rFonts w:cstheme="minorHAnsi"/>
                <w:sz w:val="20"/>
                <w:szCs w:val="20"/>
                <w:rtl/>
              </w:rPr>
              <w:t xml:space="preserve"> </w:t>
            </w:r>
            <w:r w:rsidRPr="00C666D1">
              <w:rPr>
                <w:rFonts w:cstheme="minorHAnsi"/>
                <w:sz w:val="20"/>
                <w:szCs w:val="20"/>
              </w:rPr>
              <w:t>Farasa</w:t>
            </w:r>
          </w:p>
          <w:p w14:paraId="05DB8C0E" w14:textId="3E77548D" w:rsidR="005341DC" w:rsidRPr="00C666D1" w:rsidRDefault="005341DC" w:rsidP="161FADD2">
            <w:pPr>
              <w:pStyle w:val="DocStyle"/>
              <w:bidi/>
              <w:spacing w:before="60" w:after="60"/>
              <w:rPr>
                <w:rFonts w:eastAsiaTheme="minorEastAsia" w:cstheme="minorHAnsi"/>
                <w:sz w:val="20"/>
                <w:szCs w:val="20"/>
              </w:rPr>
            </w:pPr>
            <w:r w:rsidRPr="00C666D1">
              <w:rPr>
                <w:rFonts w:cstheme="minorHAnsi"/>
                <w:sz w:val="20"/>
                <w:szCs w:val="20"/>
              </w:rPr>
              <w:t>2</w:t>
            </w:r>
            <w:r w:rsidRPr="00C666D1">
              <w:rPr>
                <w:rFonts w:cstheme="minorHAnsi"/>
                <w:sz w:val="20"/>
                <w:szCs w:val="20"/>
                <w:rtl/>
              </w:rPr>
              <w:t xml:space="preserve"> </w:t>
            </w:r>
            <w:r w:rsidRPr="00C666D1">
              <w:rPr>
                <w:rFonts w:cstheme="minorHAnsi"/>
                <w:sz w:val="20"/>
                <w:szCs w:val="20"/>
              </w:rPr>
              <w:t xml:space="preserve">Asad </w:t>
            </w:r>
          </w:p>
        </w:tc>
        <w:tc>
          <w:tcPr>
            <w:tcW w:w="1701" w:type="dxa"/>
          </w:tcPr>
          <w:p w14:paraId="5298B274" w14:textId="77777777" w:rsidR="005341DC" w:rsidRPr="00C666D1" w:rsidRDefault="005341DC" w:rsidP="031D9DD0">
            <w:pPr>
              <w:pStyle w:val="DocStyle"/>
              <w:bidi/>
              <w:spacing w:before="60" w:after="60"/>
              <w:rPr>
                <w:rFonts w:eastAsiaTheme="minorEastAsia" w:cstheme="minorHAnsi"/>
                <w:sz w:val="20"/>
                <w:szCs w:val="20"/>
              </w:rPr>
            </w:pPr>
          </w:p>
        </w:tc>
        <w:tc>
          <w:tcPr>
            <w:tcW w:w="1701" w:type="dxa"/>
          </w:tcPr>
          <w:p w14:paraId="4702DCEA" w14:textId="77777777" w:rsidR="005341DC" w:rsidRPr="00C666D1" w:rsidRDefault="005341DC" w:rsidP="031D9DD0">
            <w:pPr>
              <w:pStyle w:val="DocStyle"/>
              <w:bidi/>
              <w:spacing w:before="60" w:after="60"/>
              <w:rPr>
                <w:rFonts w:eastAsiaTheme="minorEastAsia" w:cstheme="minorHAnsi"/>
                <w:sz w:val="20"/>
                <w:szCs w:val="20"/>
              </w:rPr>
            </w:pPr>
          </w:p>
        </w:tc>
      </w:tr>
      <w:tr w:rsidR="005341DC" w:rsidRPr="00C666D1" w14:paraId="38A74504" w14:textId="77777777" w:rsidTr="161FADD2">
        <w:tc>
          <w:tcPr>
            <w:tcW w:w="1515" w:type="dxa"/>
          </w:tcPr>
          <w:p w14:paraId="3AADC89B" w14:textId="3C347AD2" w:rsidR="005341DC" w:rsidRPr="00C666D1" w:rsidRDefault="005341DC" w:rsidP="031D9DD0">
            <w:pPr>
              <w:pStyle w:val="DocStyle"/>
              <w:bidi/>
              <w:spacing w:before="60" w:after="60"/>
              <w:rPr>
                <w:rFonts w:eastAsiaTheme="minorEastAsia" w:cstheme="minorHAnsi"/>
                <w:sz w:val="20"/>
                <w:szCs w:val="20"/>
              </w:rPr>
            </w:pPr>
            <w:r w:rsidRPr="00C666D1">
              <w:rPr>
                <w:rFonts w:cstheme="minorHAnsi"/>
                <w:sz w:val="20"/>
                <w:szCs w:val="20"/>
              </w:rPr>
              <w:t>IJCAI</w:t>
            </w:r>
          </w:p>
        </w:tc>
        <w:tc>
          <w:tcPr>
            <w:tcW w:w="2591" w:type="dxa"/>
          </w:tcPr>
          <w:p w14:paraId="37F5C763" w14:textId="3C347AD2" w:rsidR="005341DC" w:rsidRPr="00C666D1" w:rsidRDefault="005341DC" w:rsidP="031D9DD0">
            <w:pPr>
              <w:pStyle w:val="DocStyle"/>
              <w:bidi/>
              <w:spacing w:before="60" w:after="60"/>
              <w:rPr>
                <w:rFonts w:eastAsiaTheme="minorEastAsia" w:cstheme="minorHAnsi"/>
                <w:sz w:val="20"/>
                <w:szCs w:val="20"/>
              </w:rPr>
            </w:pPr>
            <w:r w:rsidRPr="00C666D1">
              <w:rPr>
                <w:rFonts w:cstheme="minorHAnsi"/>
                <w:sz w:val="20"/>
                <w:szCs w:val="20"/>
              </w:rPr>
              <w:t>International Joint Conferences on Artificial Intelligence</w:t>
            </w:r>
          </w:p>
        </w:tc>
        <w:tc>
          <w:tcPr>
            <w:tcW w:w="1559" w:type="dxa"/>
          </w:tcPr>
          <w:p w14:paraId="6AEEFC13" w14:textId="52BD3637" w:rsidR="005341DC" w:rsidRPr="00C666D1" w:rsidRDefault="005341DC" w:rsidP="031D9DD0">
            <w:pPr>
              <w:pStyle w:val="DocStyle"/>
              <w:bidi/>
              <w:spacing w:before="60" w:after="60"/>
              <w:rPr>
                <w:rFonts w:eastAsiaTheme="minorEastAsia" w:cstheme="minorHAnsi"/>
                <w:sz w:val="20"/>
                <w:szCs w:val="20"/>
              </w:rPr>
            </w:pPr>
            <w:r w:rsidRPr="00C666D1">
              <w:rPr>
                <w:rFonts w:cstheme="minorHAnsi"/>
                <w:sz w:val="20"/>
                <w:szCs w:val="20"/>
              </w:rPr>
              <w:t>2</w:t>
            </w:r>
            <w:r w:rsidRPr="00C666D1">
              <w:rPr>
                <w:rFonts w:cstheme="minorHAnsi"/>
                <w:sz w:val="20"/>
                <w:szCs w:val="20"/>
                <w:rtl/>
              </w:rPr>
              <w:t xml:space="preserve"> </w:t>
            </w:r>
            <w:proofErr w:type="spellStart"/>
            <w:r w:rsidRPr="00C666D1">
              <w:rPr>
                <w:rFonts w:cstheme="minorHAnsi"/>
                <w:sz w:val="20"/>
                <w:szCs w:val="20"/>
              </w:rPr>
              <w:t>Tanbih</w:t>
            </w:r>
            <w:proofErr w:type="spellEnd"/>
          </w:p>
        </w:tc>
        <w:tc>
          <w:tcPr>
            <w:tcW w:w="1701" w:type="dxa"/>
          </w:tcPr>
          <w:p w14:paraId="6D49604F" w14:textId="77777777" w:rsidR="005341DC" w:rsidRPr="00C666D1" w:rsidRDefault="005341DC" w:rsidP="031D9DD0">
            <w:pPr>
              <w:pStyle w:val="DocStyle"/>
              <w:bidi/>
              <w:spacing w:before="60" w:after="60"/>
              <w:rPr>
                <w:rFonts w:eastAsiaTheme="minorEastAsia" w:cstheme="minorHAnsi"/>
                <w:sz w:val="20"/>
                <w:szCs w:val="20"/>
              </w:rPr>
            </w:pPr>
          </w:p>
        </w:tc>
        <w:tc>
          <w:tcPr>
            <w:tcW w:w="1701" w:type="dxa"/>
          </w:tcPr>
          <w:p w14:paraId="330096D5" w14:textId="77777777" w:rsidR="005341DC" w:rsidRPr="00C666D1" w:rsidRDefault="005341DC" w:rsidP="031D9DD0">
            <w:pPr>
              <w:pStyle w:val="DocStyle"/>
              <w:bidi/>
              <w:spacing w:before="60" w:after="60"/>
              <w:rPr>
                <w:rFonts w:eastAsiaTheme="minorEastAsia" w:cstheme="minorHAnsi"/>
                <w:sz w:val="20"/>
                <w:szCs w:val="20"/>
              </w:rPr>
            </w:pPr>
          </w:p>
        </w:tc>
      </w:tr>
    </w:tbl>
    <w:p w14:paraId="2893D40F" w14:textId="27B53D7F" w:rsidR="1D32996A" w:rsidRPr="00C666D1" w:rsidRDefault="1D32996A" w:rsidP="031D9DD0">
      <w:pPr>
        <w:bidi/>
        <w:spacing w:before="240" w:after="240"/>
        <w:rPr>
          <w:rFonts w:eastAsiaTheme="minorEastAsia" w:cstheme="minorHAnsi"/>
          <w:rtl/>
        </w:rPr>
      </w:pPr>
      <w:r w:rsidRPr="00C666D1">
        <w:rPr>
          <w:rFonts w:eastAsiaTheme="minorEastAsia" w:cstheme="minorHAnsi"/>
          <w:rtl/>
        </w:rPr>
        <w:t xml:space="preserve">بالإضافة إلى </w:t>
      </w:r>
      <w:r w:rsidR="4E6E7FBD" w:rsidRPr="00C666D1">
        <w:rPr>
          <w:rFonts w:eastAsiaTheme="minorEastAsia" w:cstheme="minorHAnsi"/>
          <w:rtl/>
        </w:rPr>
        <w:t>ذلك،</w:t>
      </w:r>
      <w:r w:rsidRPr="00C666D1">
        <w:rPr>
          <w:rFonts w:eastAsiaTheme="minorEastAsia" w:cstheme="minorHAnsi"/>
          <w:rtl/>
        </w:rPr>
        <w:t xml:space="preserve"> تنشر مجموعة </w:t>
      </w:r>
      <w:r w:rsidRPr="00C666D1">
        <w:rPr>
          <w:rFonts w:eastAsiaTheme="minorEastAsia" w:cstheme="minorHAnsi"/>
        </w:rPr>
        <w:t>ALT</w:t>
      </w:r>
      <w:r w:rsidRPr="00C666D1">
        <w:rPr>
          <w:rFonts w:eastAsiaTheme="minorEastAsia" w:cstheme="minorHAnsi"/>
          <w:rtl/>
        </w:rPr>
        <w:t xml:space="preserve"> كتباً وأبحاثاً في مجلات محكمة. </w:t>
      </w:r>
    </w:p>
    <w:p w14:paraId="6E4A47C8" w14:textId="1AEE33BC" w:rsidR="3DC4835C" w:rsidRPr="00C666D1" w:rsidRDefault="3DC4835C" w:rsidP="031D9DD0">
      <w:pPr>
        <w:pStyle w:val="DocStyle"/>
        <w:bidi/>
        <w:rPr>
          <w:rFonts w:eastAsiaTheme="minorEastAsia" w:cstheme="minorHAnsi"/>
        </w:rPr>
      </w:pPr>
    </w:p>
    <w:p w14:paraId="4041095F" w14:textId="03E63EB1" w:rsidR="1D32996A" w:rsidRPr="00C666D1" w:rsidRDefault="1D32996A" w:rsidP="031D9DD0">
      <w:pPr>
        <w:bidi/>
        <w:spacing w:before="240" w:after="240"/>
        <w:rPr>
          <w:rFonts w:eastAsiaTheme="minorEastAsia" w:cstheme="minorHAnsi"/>
          <w:rtl/>
        </w:rPr>
      </w:pPr>
      <w:r w:rsidRPr="00C666D1">
        <w:rPr>
          <w:rFonts w:eastAsiaTheme="minorEastAsia" w:cstheme="minorHAnsi"/>
          <w:rtl/>
        </w:rPr>
        <w:t>الإنجازات العلمية لكل مشروع</w:t>
      </w:r>
    </w:p>
    <w:tbl>
      <w:tblPr>
        <w:tblStyle w:val="TableGrid"/>
        <w:tblW w:w="9016" w:type="dxa"/>
        <w:tblLook w:val="04A0" w:firstRow="1" w:lastRow="0" w:firstColumn="1" w:lastColumn="0" w:noHBand="0" w:noVBand="1"/>
      </w:tblPr>
      <w:tblGrid>
        <w:gridCol w:w="2063"/>
        <w:gridCol w:w="3537"/>
        <w:gridCol w:w="1680"/>
        <w:gridCol w:w="1736"/>
      </w:tblGrid>
      <w:tr w:rsidR="003F69A7" w:rsidRPr="00C666D1" w14:paraId="700BC0EB" w14:textId="77777777" w:rsidTr="031D9DD0">
        <w:tc>
          <w:tcPr>
            <w:tcW w:w="2254" w:type="dxa"/>
            <w:shd w:val="clear" w:color="auto" w:fill="DEEAF6" w:themeFill="accent5" w:themeFillTint="33"/>
            <w:vAlign w:val="center"/>
          </w:tcPr>
          <w:p w14:paraId="5B81899B" w14:textId="3D31295A" w:rsidR="004449C2" w:rsidRPr="00C666D1" w:rsidRDefault="1D32996A" w:rsidP="031D9DD0">
            <w:pPr>
              <w:pStyle w:val="DocStyle"/>
              <w:bidi/>
              <w:spacing w:before="60" w:after="60"/>
              <w:rPr>
                <w:rFonts w:eastAsiaTheme="minorEastAsia" w:cstheme="minorHAnsi"/>
                <w:rtl/>
              </w:rPr>
            </w:pPr>
            <w:r w:rsidRPr="00C666D1">
              <w:rPr>
                <w:rFonts w:eastAsiaTheme="minorEastAsia" w:cstheme="minorHAnsi"/>
                <w:rtl/>
              </w:rPr>
              <w:t>المشروع</w:t>
            </w:r>
          </w:p>
        </w:tc>
        <w:tc>
          <w:tcPr>
            <w:tcW w:w="2415" w:type="dxa"/>
            <w:shd w:val="clear" w:color="auto" w:fill="DEEAF6" w:themeFill="accent5" w:themeFillTint="33"/>
            <w:vAlign w:val="center"/>
          </w:tcPr>
          <w:p w14:paraId="1388F39A" w14:textId="0322938A" w:rsidR="004449C2" w:rsidRPr="00C666D1" w:rsidRDefault="1D32996A" w:rsidP="031D9DD0">
            <w:pPr>
              <w:pStyle w:val="DocStyle"/>
              <w:bidi/>
              <w:spacing w:before="60" w:after="60"/>
              <w:rPr>
                <w:rFonts w:eastAsiaTheme="minorEastAsia" w:cstheme="minorHAnsi"/>
                <w:rtl/>
              </w:rPr>
            </w:pPr>
            <w:r w:rsidRPr="00C666D1">
              <w:rPr>
                <w:rFonts w:eastAsiaTheme="minorEastAsia" w:cstheme="minorHAnsi"/>
                <w:rtl/>
              </w:rPr>
              <w:t>المنشورات</w:t>
            </w:r>
          </w:p>
        </w:tc>
        <w:tc>
          <w:tcPr>
            <w:tcW w:w="2093" w:type="dxa"/>
            <w:shd w:val="clear" w:color="auto" w:fill="DEEAF6" w:themeFill="accent5" w:themeFillTint="33"/>
            <w:vAlign w:val="center"/>
          </w:tcPr>
          <w:p w14:paraId="07F60AD4" w14:textId="11C0B62A" w:rsidR="004449C2" w:rsidRPr="00C666D1" w:rsidRDefault="1D32996A" w:rsidP="031D9DD0">
            <w:pPr>
              <w:pStyle w:val="DocStyle"/>
              <w:bidi/>
              <w:spacing w:before="60" w:after="60"/>
              <w:rPr>
                <w:rFonts w:eastAsiaTheme="minorEastAsia" w:cstheme="minorHAnsi"/>
                <w:rtl/>
              </w:rPr>
            </w:pPr>
            <w:r w:rsidRPr="00C666D1">
              <w:rPr>
                <w:rFonts w:eastAsiaTheme="minorEastAsia" w:cstheme="minorHAnsi"/>
                <w:rtl/>
              </w:rPr>
              <w:t>العروض</w:t>
            </w:r>
          </w:p>
        </w:tc>
        <w:tc>
          <w:tcPr>
            <w:tcW w:w="2254" w:type="dxa"/>
            <w:shd w:val="clear" w:color="auto" w:fill="DEEAF6" w:themeFill="accent5" w:themeFillTint="33"/>
            <w:vAlign w:val="center"/>
          </w:tcPr>
          <w:p w14:paraId="050A1D1E" w14:textId="3C51CA4A" w:rsidR="004449C2" w:rsidRPr="00C666D1" w:rsidRDefault="1D32996A" w:rsidP="031D9DD0">
            <w:pPr>
              <w:pStyle w:val="DocStyle"/>
              <w:bidi/>
              <w:spacing w:before="60" w:after="60"/>
              <w:rPr>
                <w:rFonts w:eastAsiaTheme="minorEastAsia" w:cstheme="minorHAnsi"/>
                <w:rtl/>
              </w:rPr>
            </w:pPr>
            <w:r w:rsidRPr="00C666D1">
              <w:rPr>
                <w:rFonts w:eastAsiaTheme="minorEastAsia" w:cstheme="minorHAnsi"/>
                <w:rtl/>
              </w:rPr>
              <w:t>ورش العمل</w:t>
            </w:r>
          </w:p>
        </w:tc>
      </w:tr>
      <w:tr w:rsidR="00645B97" w:rsidRPr="00C666D1" w14:paraId="5EA243F4" w14:textId="77777777" w:rsidTr="031D9DD0">
        <w:tc>
          <w:tcPr>
            <w:tcW w:w="2254" w:type="dxa"/>
            <w:vAlign w:val="center"/>
          </w:tcPr>
          <w:p w14:paraId="0DF4D9FB" w14:textId="02537ED3" w:rsidR="00C411A8" w:rsidRPr="00C666D1" w:rsidRDefault="367207F0" w:rsidP="031D9DD0">
            <w:pPr>
              <w:pStyle w:val="DocStyle"/>
              <w:bidi/>
              <w:spacing w:before="60" w:after="60"/>
              <w:rPr>
                <w:rFonts w:eastAsiaTheme="minorEastAsia" w:cstheme="minorHAnsi"/>
                <w:rtl/>
              </w:rPr>
            </w:pPr>
            <w:r w:rsidRPr="00C666D1">
              <w:rPr>
                <w:rFonts w:eastAsiaTheme="minorEastAsia" w:cstheme="minorHAnsi"/>
              </w:rPr>
              <w:t xml:space="preserve">Farasa </w:t>
            </w:r>
            <w:r w:rsidR="00EC0430" w:rsidRPr="00C666D1">
              <w:rPr>
                <w:rFonts w:eastAsiaTheme="minorEastAsia" w:cstheme="minorHAnsi"/>
              </w:rPr>
              <w:t>(</w:t>
            </w:r>
            <w:r w:rsidR="00574E03" w:rsidRPr="00C666D1">
              <w:rPr>
                <w:rFonts w:eastAsiaTheme="minorEastAsia" w:cstheme="minorHAnsi"/>
              </w:rPr>
              <w:t xml:space="preserve">Arabic </w:t>
            </w:r>
            <w:r w:rsidR="00EC0430" w:rsidRPr="00C666D1">
              <w:rPr>
                <w:rFonts w:eastAsiaTheme="minorEastAsia" w:cstheme="minorHAnsi"/>
              </w:rPr>
              <w:t>NLP)</w:t>
            </w:r>
          </w:p>
        </w:tc>
        <w:tc>
          <w:tcPr>
            <w:tcW w:w="2415" w:type="dxa"/>
            <w:vAlign w:val="center"/>
          </w:tcPr>
          <w:p w14:paraId="4FE26AD3" w14:textId="087FFDC7" w:rsidR="00C411A8" w:rsidRPr="00C666D1" w:rsidRDefault="0D1FE9FA" w:rsidP="031D9DD0">
            <w:pPr>
              <w:pStyle w:val="DocStyle"/>
              <w:bidi/>
              <w:spacing w:before="60" w:after="60"/>
              <w:rPr>
                <w:rFonts w:eastAsiaTheme="minorEastAsia" w:cstheme="minorHAnsi"/>
              </w:rPr>
            </w:pPr>
            <w:r w:rsidRPr="00C666D1">
              <w:rPr>
                <w:rFonts w:eastAsiaTheme="minorEastAsia" w:cstheme="minorHAnsi"/>
              </w:rPr>
              <w:t>8</w:t>
            </w:r>
          </w:p>
          <w:p w14:paraId="055B2729" w14:textId="1AB49964" w:rsidR="00C411A8" w:rsidRPr="00C666D1" w:rsidRDefault="00000000" w:rsidP="031D9DD0">
            <w:pPr>
              <w:pStyle w:val="DocStyle"/>
              <w:bidi/>
              <w:spacing w:before="60" w:after="60"/>
              <w:rPr>
                <w:rFonts w:eastAsiaTheme="minorEastAsia" w:cstheme="minorHAnsi"/>
              </w:rPr>
            </w:pPr>
            <w:hyperlink r:id="rId10">
              <w:r w:rsidR="40F9787B" w:rsidRPr="00C666D1">
                <w:rPr>
                  <w:rStyle w:val="Hyperlink"/>
                  <w:rFonts w:eastAsiaTheme="minorEastAsia" w:cstheme="minorHAnsi"/>
                </w:rPr>
                <w:t>https://farasa.qcri.org/</w:t>
              </w:r>
            </w:hyperlink>
            <w:r w:rsidR="40F9787B" w:rsidRPr="00C666D1">
              <w:rPr>
                <w:rFonts w:eastAsiaTheme="minorEastAsia" w:cstheme="minorHAnsi"/>
              </w:rPr>
              <w:t xml:space="preserve"> </w:t>
            </w:r>
          </w:p>
        </w:tc>
        <w:tc>
          <w:tcPr>
            <w:tcW w:w="2093" w:type="dxa"/>
            <w:vAlign w:val="center"/>
          </w:tcPr>
          <w:p w14:paraId="14FA137C" w14:textId="6ADC96DB" w:rsidR="00C411A8" w:rsidRPr="00C666D1" w:rsidRDefault="3E81A95B" w:rsidP="031D9DD0">
            <w:pPr>
              <w:pStyle w:val="DocStyle"/>
              <w:bidi/>
              <w:spacing w:before="60" w:after="60"/>
              <w:rPr>
                <w:rFonts w:eastAsiaTheme="minorEastAsia" w:cstheme="minorHAnsi"/>
              </w:rPr>
            </w:pPr>
            <w:r w:rsidRPr="00C666D1">
              <w:rPr>
                <w:rFonts w:eastAsiaTheme="minorEastAsia" w:cstheme="minorHAnsi"/>
              </w:rPr>
              <w:t>1</w:t>
            </w:r>
          </w:p>
        </w:tc>
        <w:tc>
          <w:tcPr>
            <w:tcW w:w="2254" w:type="dxa"/>
            <w:vAlign w:val="center"/>
          </w:tcPr>
          <w:p w14:paraId="58CA2961" w14:textId="2A617D1A" w:rsidR="00C411A8" w:rsidRPr="00C666D1" w:rsidRDefault="7305CEC4" w:rsidP="031D9DD0">
            <w:pPr>
              <w:pStyle w:val="DocStyle"/>
              <w:bidi/>
              <w:spacing w:before="60" w:after="60"/>
              <w:rPr>
                <w:rFonts w:eastAsiaTheme="minorEastAsia" w:cstheme="minorHAnsi"/>
              </w:rPr>
            </w:pPr>
            <w:r w:rsidRPr="00C666D1">
              <w:rPr>
                <w:rFonts w:eastAsiaTheme="minorEastAsia" w:cstheme="minorHAnsi"/>
              </w:rPr>
              <w:t>6</w:t>
            </w:r>
          </w:p>
        </w:tc>
      </w:tr>
      <w:tr w:rsidR="00645B97" w:rsidRPr="00C666D1" w14:paraId="2A29DF8A" w14:textId="77777777" w:rsidTr="031D9DD0">
        <w:tc>
          <w:tcPr>
            <w:tcW w:w="2254" w:type="dxa"/>
            <w:vAlign w:val="center"/>
          </w:tcPr>
          <w:p w14:paraId="1215E00E" w14:textId="3C347AD2" w:rsidR="00C411A8" w:rsidRPr="00C666D1" w:rsidRDefault="2371314E" w:rsidP="031D9DD0">
            <w:pPr>
              <w:pStyle w:val="DocStyle"/>
              <w:bidi/>
              <w:spacing w:before="60" w:after="60"/>
              <w:rPr>
                <w:rFonts w:eastAsiaTheme="minorEastAsia" w:cstheme="minorHAnsi"/>
                <w:sz w:val="20"/>
                <w:szCs w:val="20"/>
              </w:rPr>
            </w:pPr>
            <w:r w:rsidRPr="00C666D1">
              <w:rPr>
                <w:rFonts w:cstheme="minorHAnsi"/>
                <w:sz w:val="20"/>
                <w:szCs w:val="20"/>
              </w:rPr>
              <w:t>Asad (</w:t>
            </w:r>
            <w:r w:rsidR="00EC0430" w:rsidRPr="00C666D1">
              <w:rPr>
                <w:rFonts w:cstheme="minorHAnsi"/>
                <w:sz w:val="20"/>
                <w:szCs w:val="20"/>
              </w:rPr>
              <w:t>Semantics</w:t>
            </w:r>
            <w:r w:rsidR="0297D70A" w:rsidRPr="00C666D1">
              <w:rPr>
                <w:rFonts w:cstheme="minorHAnsi"/>
                <w:sz w:val="20"/>
                <w:szCs w:val="20"/>
              </w:rPr>
              <w:t>)</w:t>
            </w:r>
          </w:p>
        </w:tc>
        <w:tc>
          <w:tcPr>
            <w:tcW w:w="2415" w:type="dxa"/>
            <w:vAlign w:val="center"/>
          </w:tcPr>
          <w:p w14:paraId="22E785B4" w14:textId="673EC57E" w:rsidR="00C411A8" w:rsidRPr="00C666D1" w:rsidRDefault="47617463" w:rsidP="031D9DD0">
            <w:pPr>
              <w:pStyle w:val="DocStyle"/>
              <w:bidi/>
              <w:spacing w:before="60" w:after="60"/>
              <w:rPr>
                <w:rFonts w:eastAsiaTheme="minorEastAsia" w:cstheme="minorHAnsi"/>
              </w:rPr>
            </w:pPr>
            <w:r w:rsidRPr="00C666D1">
              <w:rPr>
                <w:rFonts w:eastAsiaTheme="minorEastAsia" w:cstheme="minorHAnsi"/>
              </w:rPr>
              <w:t>3</w:t>
            </w:r>
          </w:p>
          <w:p w14:paraId="6C412897" w14:textId="2DC2E5E9" w:rsidR="00C411A8" w:rsidRPr="00C666D1" w:rsidRDefault="00000000" w:rsidP="031D9DD0">
            <w:pPr>
              <w:pStyle w:val="DocStyle"/>
              <w:bidi/>
              <w:spacing w:before="60" w:after="60"/>
              <w:rPr>
                <w:rFonts w:eastAsiaTheme="minorEastAsia" w:cstheme="minorHAnsi"/>
              </w:rPr>
            </w:pPr>
            <w:hyperlink r:id="rId11">
              <w:r w:rsidR="6C6F8337" w:rsidRPr="00C666D1">
                <w:rPr>
                  <w:rStyle w:val="Hyperlink"/>
                  <w:rFonts w:eastAsiaTheme="minorEastAsia" w:cstheme="minorHAnsi"/>
                </w:rPr>
                <w:t>https://asad.qcri.org/research</w:t>
              </w:r>
            </w:hyperlink>
            <w:r w:rsidR="6C6F8337" w:rsidRPr="00C666D1">
              <w:rPr>
                <w:rFonts w:eastAsiaTheme="minorEastAsia" w:cstheme="minorHAnsi"/>
              </w:rPr>
              <w:t xml:space="preserve"> </w:t>
            </w:r>
          </w:p>
        </w:tc>
        <w:tc>
          <w:tcPr>
            <w:tcW w:w="2093" w:type="dxa"/>
            <w:vAlign w:val="center"/>
          </w:tcPr>
          <w:p w14:paraId="1ABF08D7" w14:textId="59D46562" w:rsidR="00C411A8" w:rsidRPr="00C666D1" w:rsidRDefault="58652223" w:rsidP="031D9DD0">
            <w:pPr>
              <w:pStyle w:val="DocStyle"/>
              <w:bidi/>
              <w:spacing w:before="60" w:after="60"/>
              <w:rPr>
                <w:rFonts w:eastAsiaTheme="minorEastAsia" w:cstheme="minorHAnsi"/>
              </w:rPr>
            </w:pPr>
            <w:r w:rsidRPr="00C666D1">
              <w:rPr>
                <w:rFonts w:eastAsiaTheme="minorEastAsia" w:cstheme="minorHAnsi"/>
              </w:rPr>
              <w:t>1</w:t>
            </w:r>
          </w:p>
        </w:tc>
        <w:tc>
          <w:tcPr>
            <w:tcW w:w="2254" w:type="dxa"/>
            <w:vAlign w:val="center"/>
          </w:tcPr>
          <w:p w14:paraId="2DC2EDCF" w14:textId="7BA12724" w:rsidR="00C411A8" w:rsidRPr="00C666D1" w:rsidRDefault="70908306" w:rsidP="031D9DD0">
            <w:pPr>
              <w:pStyle w:val="DocStyle"/>
              <w:bidi/>
              <w:spacing w:before="60" w:after="60"/>
              <w:rPr>
                <w:rFonts w:eastAsiaTheme="minorEastAsia" w:cstheme="minorHAnsi"/>
              </w:rPr>
            </w:pPr>
            <w:r w:rsidRPr="00C666D1">
              <w:rPr>
                <w:rFonts w:eastAsiaTheme="minorEastAsia" w:cstheme="minorHAnsi"/>
              </w:rPr>
              <w:t>13</w:t>
            </w:r>
          </w:p>
        </w:tc>
      </w:tr>
      <w:tr w:rsidR="00645B97" w:rsidRPr="00C666D1" w14:paraId="5E8A77DB" w14:textId="77777777" w:rsidTr="031D9DD0">
        <w:tc>
          <w:tcPr>
            <w:tcW w:w="2254" w:type="dxa"/>
            <w:vAlign w:val="center"/>
          </w:tcPr>
          <w:p w14:paraId="23717399" w14:textId="71BCE7B6" w:rsidR="00C411A8" w:rsidRPr="00C666D1" w:rsidRDefault="367207F0" w:rsidP="031D9DD0">
            <w:pPr>
              <w:pStyle w:val="DocStyle"/>
              <w:bidi/>
              <w:spacing w:before="60" w:after="60"/>
              <w:rPr>
                <w:rFonts w:eastAsiaTheme="minorEastAsia" w:cstheme="minorHAnsi"/>
                <w:sz w:val="20"/>
                <w:szCs w:val="20"/>
              </w:rPr>
            </w:pPr>
            <w:proofErr w:type="spellStart"/>
            <w:r w:rsidRPr="00C666D1">
              <w:rPr>
                <w:rFonts w:eastAsiaTheme="minorEastAsia" w:cstheme="minorHAnsi"/>
                <w:sz w:val="20"/>
                <w:szCs w:val="20"/>
              </w:rPr>
              <w:t>Tanbih</w:t>
            </w:r>
            <w:proofErr w:type="spellEnd"/>
            <w:r w:rsidRPr="00C666D1">
              <w:rPr>
                <w:rFonts w:eastAsiaTheme="minorEastAsia" w:cstheme="minorHAnsi"/>
                <w:sz w:val="20"/>
                <w:szCs w:val="20"/>
                <w:rtl/>
              </w:rPr>
              <w:t xml:space="preserve">  </w:t>
            </w:r>
            <w:r w:rsidR="005D6AAB" w:rsidRPr="00C666D1">
              <w:rPr>
                <w:rFonts w:eastAsiaTheme="minorEastAsia" w:cstheme="minorHAnsi"/>
                <w:sz w:val="20"/>
                <w:szCs w:val="20"/>
                <w:rtl/>
              </w:rPr>
              <w:t>(</w:t>
            </w:r>
            <w:r w:rsidR="005D6AAB" w:rsidRPr="00C666D1">
              <w:rPr>
                <w:rFonts w:eastAsiaTheme="minorEastAsia" w:cstheme="minorHAnsi"/>
                <w:sz w:val="20"/>
                <w:szCs w:val="20"/>
              </w:rPr>
              <w:t>News)</w:t>
            </w:r>
          </w:p>
        </w:tc>
        <w:tc>
          <w:tcPr>
            <w:tcW w:w="2415" w:type="dxa"/>
            <w:vAlign w:val="center"/>
          </w:tcPr>
          <w:p w14:paraId="19B819F9" w14:textId="6A21CD8A" w:rsidR="00C411A8" w:rsidRPr="00C666D1" w:rsidRDefault="5A2A50A3" w:rsidP="031D9DD0">
            <w:pPr>
              <w:pStyle w:val="DocStyle"/>
              <w:bidi/>
              <w:spacing w:before="60" w:after="60" w:line="259" w:lineRule="auto"/>
              <w:rPr>
                <w:rFonts w:eastAsiaTheme="minorEastAsia" w:cstheme="minorHAnsi"/>
              </w:rPr>
            </w:pPr>
            <w:r w:rsidRPr="00C666D1">
              <w:rPr>
                <w:rFonts w:eastAsiaTheme="minorEastAsia" w:cstheme="minorHAnsi"/>
              </w:rPr>
              <w:t>40</w:t>
            </w:r>
            <w:r w:rsidRPr="00C666D1">
              <w:rPr>
                <w:rFonts w:eastAsiaTheme="minorEastAsia" w:cstheme="minorHAnsi"/>
                <w:rtl/>
              </w:rPr>
              <w:t xml:space="preserve">+ </w:t>
            </w:r>
          </w:p>
          <w:p w14:paraId="526C6C7A" w14:textId="57CA3923" w:rsidR="00C411A8" w:rsidRPr="00C666D1" w:rsidRDefault="00000000" w:rsidP="031D9DD0">
            <w:pPr>
              <w:pStyle w:val="DocStyle"/>
              <w:bidi/>
              <w:spacing w:before="60" w:after="60"/>
              <w:rPr>
                <w:rFonts w:eastAsiaTheme="minorEastAsia" w:cstheme="minorHAnsi"/>
              </w:rPr>
            </w:pPr>
            <w:hyperlink r:id="rId12">
              <w:r w:rsidR="6457FA84" w:rsidRPr="00C666D1">
                <w:rPr>
                  <w:rStyle w:val="Hyperlink"/>
                  <w:rFonts w:eastAsiaTheme="minorEastAsia" w:cstheme="minorHAnsi"/>
                </w:rPr>
                <w:t>https://tanbih.qcri.org/publications/</w:t>
              </w:r>
            </w:hyperlink>
            <w:r w:rsidR="433A1BF1" w:rsidRPr="00C666D1">
              <w:rPr>
                <w:rFonts w:eastAsiaTheme="minorEastAsia" w:cstheme="minorHAnsi"/>
              </w:rPr>
              <w:t xml:space="preserve"> </w:t>
            </w:r>
          </w:p>
        </w:tc>
        <w:tc>
          <w:tcPr>
            <w:tcW w:w="2093" w:type="dxa"/>
            <w:vAlign w:val="center"/>
          </w:tcPr>
          <w:p w14:paraId="248A717E" w14:textId="0A4BB8C5" w:rsidR="00C411A8" w:rsidRPr="00C666D1" w:rsidRDefault="050AB3F1" w:rsidP="031D9DD0">
            <w:pPr>
              <w:pStyle w:val="DocStyle"/>
              <w:bidi/>
              <w:spacing w:before="60" w:after="60"/>
              <w:rPr>
                <w:rFonts w:eastAsiaTheme="minorEastAsia" w:cstheme="minorHAnsi"/>
              </w:rPr>
            </w:pPr>
            <w:r w:rsidRPr="00C666D1">
              <w:rPr>
                <w:rFonts w:eastAsiaTheme="minorEastAsia" w:cstheme="minorHAnsi"/>
              </w:rPr>
              <w:t>5</w:t>
            </w:r>
          </w:p>
        </w:tc>
        <w:tc>
          <w:tcPr>
            <w:tcW w:w="2254" w:type="dxa"/>
            <w:vAlign w:val="center"/>
          </w:tcPr>
          <w:p w14:paraId="6E30BB33" w14:textId="7696C8DA" w:rsidR="00C411A8" w:rsidRPr="00C666D1" w:rsidRDefault="6655577E" w:rsidP="031D9DD0">
            <w:pPr>
              <w:pStyle w:val="DocStyle"/>
              <w:bidi/>
              <w:spacing w:before="60" w:after="60"/>
              <w:rPr>
                <w:rFonts w:eastAsiaTheme="minorEastAsia" w:cstheme="minorHAnsi"/>
              </w:rPr>
            </w:pPr>
            <w:r w:rsidRPr="00C666D1">
              <w:rPr>
                <w:rFonts w:eastAsiaTheme="minorEastAsia" w:cstheme="minorHAnsi"/>
              </w:rPr>
              <w:t>10</w:t>
            </w:r>
          </w:p>
        </w:tc>
      </w:tr>
      <w:tr w:rsidR="00645B97" w:rsidRPr="00C666D1" w14:paraId="5FFED071" w14:textId="77777777" w:rsidTr="031D9DD0">
        <w:tc>
          <w:tcPr>
            <w:tcW w:w="2254" w:type="dxa"/>
            <w:vAlign w:val="center"/>
          </w:tcPr>
          <w:p w14:paraId="0124EECB" w14:textId="58352670" w:rsidR="00C411A8" w:rsidRPr="00C666D1" w:rsidRDefault="367207F0" w:rsidP="031D9DD0">
            <w:pPr>
              <w:pStyle w:val="DocStyle"/>
              <w:bidi/>
              <w:spacing w:before="60" w:after="60"/>
              <w:rPr>
                <w:rFonts w:eastAsiaTheme="minorEastAsia" w:cstheme="minorHAnsi"/>
                <w:sz w:val="20"/>
                <w:szCs w:val="20"/>
              </w:rPr>
            </w:pPr>
            <w:r w:rsidRPr="00C666D1">
              <w:rPr>
                <w:rFonts w:eastAsiaTheme="minorEastAsia" w:cstheme="minorHAnsi"/>
                <w:sz w:val="20"/>
                <w:szCs w:val="20"/>
              </w:rPr>
              <w:t xml:space="preserve">Shaheen </w:t>
            </w:r>
            <w:r w:rsidR="1AC4CAB1" w:rsidRPr="00C666D1">
              <w:rPr>
                <w:rFonts w:eastAsiaTheme="minorEastAsia" w:cstheme="minorHAnsi"/>
                <w:sz w:val="20"/>
                <w:szCs w:val="20"/>
              </w:rPr>
              <w:t>(M</w:t>
            </w:r>
            <w:r w:rsidR="00574E03" w:rsidRPr="00C666D1">
              <w:rPr>
                <w:rFonts w:eastAsiaTheme="minorEastAsia" w:cstheme="minorHAnsi"/>
                <w:sz w:val="20"/>
                <w:szCs w:val="20"/>
              </w:rPr>
              <w:t>achine Translation</w:t>
            </w:r>
            <w:r w:rsidR="1AC4CAB1" w:rsidRPr="00C666D1">
              <w:rPr>
                <w:rFonts w:eastAsiaTheme="minorEastAsia" w:cstheme="minorHAnsi"/>
                <w:sz w:val="20"/>
                <w:szCs w:val="20"/>
              </w:rPr>
              <w:t>)</w:t>
            </w:r>
          </w:p>
        </w:tc>
        <w:tc>
          <w:tcPr>
            <w:tcW w:w="2415" w:type="dxa"/>
            <w:vAlign w:val="center"/>
          </w:tcPr>
          <w:p w14:paraId="00E99A3F" w14:textId="7D6F194C" w:rsidR="00C411A8" w:rsidRPr="00C666D1" w:rsidRDefault="523CD705" w:rsidP="031D9DD0">
            <w:pPr>
              <w:pStyle w:val="DocStyle"/>
              <w:bidi/>
              <w:spacing w:before="60" w:after="60"/>
              <w:rPr>
                <w:rFonts w:eastAsiaTheme="minorEastAsia" w:cstheme="minorHAnsi"/>
              </w:rPr>
            </w:pPr>
            <w:r w:rsidRPr="00C666D1">
              <w:rPr>
                <w:rFonts w:eastAsiaTheme="minorEastAsia" w:cstheme="minorHAnsi"/>
              </w:rPr>
              <w:t>2</w:t>
            </w:r>
            <w:r w:rsidR="419374BE" w:rsidRPr="00C666D1">
              <w:rPr>
                <w:rFonts w:eastAsiaTheme="minorEastAsia" w:cstheme="minorHAnsi"/>
              </w:rPr>
              <w:t>9</w:t>
            </w:r>
          </w:p>
        </w:tc>
        <w:tc>
          <w:tcPr>
            <w:tcW w:w="2093" w:type="dxa"/>
            <w:vAlign w:val="center"/>
          </w:tcPr>
          <w:p w14:paraId="1CCF14B8" w14:textId="6670FBBE" w:rsidR="00C411A8" w:rsidRPr="00C666D1" w:rsidRDefault="419374BE" w:rsidP="031D9DD0">
            <w:pPr>
              <w:pStyle w:val="DocStyle"/>
              <w:bidi/>
              <w:spacing w:before="60" w:after="60"/>
              <w:rPr>
                <w:rFonts w:eastAsiaTheme="minorEastAsia" w:cstheme="minorHAnsi"/>
              </w:rPr>
            </w:pPr>
            <w:r w:rsidRPr="00C666D1">
              <w:rPr>
                <w:rFonts w:eastAsiaTheme="minorEastAsia" w:cstheme="minorHAnsi"/>
              </w:rPr>
              <w:t>3</w:t>
            </w:r>
          </w:p>
        </w:tc>
        <w:tc>
          <w:tcPr>
            <w:tcW w:w="2254" w:type="dxa"/>
            <w:vAlign w:val="center"/>
          </w:tcPr>
          <w:p w14:paraId="4F5A8DCD" w14:textId="3907E60D" w:rsidR="00C411A8" w:rsidRPr="00C666D1" w:rsidRDefault="3DBBA6AA" w:rsidP="031D9DD0">
            <w:pPr>
              <w:pStyle w:val="DocStyle"/>
              <w:bidi/>
              <w:spacing w:before="60" w:after="60"/>
              <w:rPr>
                <w:rFonts w:eastAsiaTheme="minorEastAsia" w:cstheme="minorHAnsi"/>
              </w:rPr>
            </w:pPr>
            <w:r w:rsidRPr="00C666D1">
              <w:rPr>
                <w:rFonts w:eastAsiaTheme="minorEastAsia" w:cstheme="minorHAnsi"/>
              </w:rPr>
              <w:t>3</w:t>
            </w:r>
          </w:p>
        </w:tc>
      </w:tr>
      <w:tr w:rsidR="00645B97" w:rsidRPr="00C666D1" w14:paraId="35F9697A" w14:textId="77777777" w:rsidTr="031D9DD0">
        <w:tc>
          <w:tcPr>
            <w:tcW w:w="2254" w:type="dxa"/>
            <w:vAlign w:val="center"/>
          </w:tcPr>
          <w:p w14:paraId="4D8F74D6" w14:textId="4FE585A4" w:rsidR="00C411A8" w:rsidRPr="00C666D1" w:rsidRDefault="003F69A7" w:rsidP="031D9DD0">
            <w:pPr>
              <w:pStyle w:val="DocStyle"/>
              <w:bidi/>
              <w:spacing w:before="60" w:after="60"/>
              <w:rPr>
                <w:rFonts w:eastAsiaTheme="minorEastAsia" w:cstheme="minorHAnsi"/>
                <w:sz w:val="20"/>
                <w:szCs w:val="20"/>
              </w:rPr>
            </w:pPr>
            <w:r w:rsidRPr="00C666D1">
              <w:rPr>
                <w:rFonts w:eastAsiaTheme="minorEastAsia" w:cstheme="minorHAnsi"/>
                <w:sz w:val="20"/>
                <w:szCs w:val="20"/>
              </w:rPr>
              <w:t>QATS (Arabic Speech Recognition)</w:t>
            </w:r>
            <w:r w:rsidR="00537D63" w:rsidRPr="00C666D1">
              <w:rPr>
                <w:rFonts w:eastAsiaTheme="minorEastAsia" w:cstheme="minorHAnsi"/>
                <w:sz w:val="20"/>
                <w:szCs w:val="20"/>
              </w:rPr>
              <w:t>)</w:t>
            </w:r>
          </w:p>
        </w:tc>
        <w:tc>
          <w:tcPr>
            <w:tcW w:w="2415" w:type="dxa"/>
            <w:vAlign w:val="center"/>
          </w:tcPr>
          <w:p w14:paraId="13822444" w14:textId="77777777" w:rsidR="00C411A8" w:rsidRPr="00C666D1" w:rsidRDefault="00C411A8" w:rsidP="031D9DD0">
            <w:pPr>
              <w:pStyle w:val="DocStyle"/>
              <w:bidi/>
              <w:spacing w:before="60" w:after="60"/>
              <w:rPr>
                <w:rFonts w:eastAsiaTheme="minorEastAsia" w:cstheme="minorHAnsi"/>
              </w:rPr>
            </w:pPr>
          </w:p>
        </w:tc>
        <w:tc>
          <w:tcPr>
            <w:tcW w:w="2093" w:type="dxa"/>
            <w:vAlign w:val="center"/>
          </w:tcPr>
          <w:p w14:paraId="02B5F51C" w14:textId="77777777" w:rsidR="00C411A8" w:rsidRPr="00C666D1" w:rsidRDefault="00C411A8" w:rsidP="031D9DD0">
            <w:pPr>
              <w:pStyle w:val="DocStyle"/>
              <w:bidi/>
              <w:spacing w:before="60" w:after="60"/>
              <w:rPr>
                <w:rFonts w:eastAsiaTheme="minorEastAsia" w:cstheme="minorHAnsi"/>
              </w:rPr>
            </w:pPr>
          </w:p>
        </w:tc>
        <w:tc>
          <w:tcPr>
            <w:tcW w:w="2254" w:type="dxa"/>
            <w:vAlign w:val="center"/>
          </w:tcPr>
          <w:p w14:paraId="1988F3B0" w14:textId="77777777" w:rsidR="00C411A8" w:rsidRPr="00C666D1" w:rsidRDefault="00C411A8" w:rsidP="031D9DD0">
            <w:pPr>
              <w:pStyle w:val="DocStyle"/>
              <w:bidi/>
              <w:spacing w:before="60" w:after="60"/>
              <w:rPr>
                <w:rFonts w:eastAsiaTheme="minorEastAsia" w:cstheme="minorHAnsi"/>
              </w:rPr>
            </w:pPr>
          </w:p>
        </w:tc>
      </w:tr>
      <w:tr w:rsidR="00645B97" w:rsidRPr="00C666D1" w14:paraId="1CD34F9E" w14:textId="77777777" w:rsidTr="031D9DD0">
        <w:tc>
          <w:tcPr>
            <w:tcW w:w="2254" w:type="dxa"/>
            <w:vAlign w:val="center"/>
          </w:tcPr>
          <w:p w14:paraId="3C504330" w14:textId="52112A51" w:rsidR="00C411A8" w:rsidRPr="00C666D1" w:rsidRDefault="00645B97" w:rsidP="031D9DD0">
            <w:pPr>
              <w:pStyle w:val="DocStyle"/>
              <w:bidi/>
              <w:spacing w:before="60" w:after="60"/>
              <w:rPr>
                <w:rFonts w:eastAsiaTheme="minorEastAsia" w:cstheme="minorHAnsi"/>
                <w:sz w:val="20"/>
                <w:szCs w:val="20"/>
              </w:rPr>
            </w:pPr>
            <w:r w:rsidRPr="00C666D1">
              <w:rPr>
                <w:rFonts w:eastAsiaTheme="minorEastAsia" w:cstheme="minorHAnsi"/>
                <w:sz w:val="20"/>
                <w:szCs w:val="20"/>
              </w:rPr>
              <w:t>(</w:t>
            </w:r>
            <w:r w:rsidR="003F69A7" w:rsidRPr="00C666D1">
              <w:rPr>
                <w:rFonts w:eastAsiaTheme="minorEastAsia" w:cstheme="minorHAnsi"/>
                <w:sz w:val="20"/>
                <w:szCs w:val="20"/>
              </w:rPr>
              <w:t>T</w:t>
            </w:r>
            <w:r w:rsidRPr="00C666D1">
              <w:rPr>
                <w:rFonts w:eastAsiaTheme="minorEastAsia" w:cstheme="minorHAnsi"/>
                <w:sz w:val="20"/>
                <w:szCs w:val="20"/>
              </w:rPr>
              <w:t>e</w:t>
            </w:r>
            <w:r w:rsidR="003F69A7" w:rsidRPr="00C666D1">
              <w:rPr>
                <w:rFonts w:eastAsiaTheme="minorEastAsia" w:cstheme="minorHAnsi"/>
                <w:sz w:val="20"/>
                <w:szCs w:val="20"/>
              </w:rPr>
              <w:t>xt</w:t>
            </w:r>
            <w:r w:rsidRPr="00C666D1">
              <w:rPr>
                <w:rFonts w:eastAsiaTheme="minorEastAsia" w:cstheme="minorHAnsi"/>
                <w:sz w:val="20"/>
                <w:szCs w:val="20"/>
              </w:rPr>
              <w:t>-</w:t>
            </w:r>
            <w:r w:rsidR="003F69A7" w:rsidRPr="00C666D1">
              <w:rPr>
                <w:rFonts w:eastAsiaTheme="minorEastAsia" w:cstheme="minorHAnsi"/>
                <w:sz w:val="20"/>
                <w:szCs w:val="20"/>
              </w:rPr>
              <w:t>to Speech</w:t>
            </w:r>
            <w:r w:rsidRPr="00C666D1">
              <w:rPr>
                <w:rFonts w:eastAsiaTheme="minorEastAsia" w:cstheme="minorHAnsi"/>
                <w:sz w:val="20"/>
                <w:szCs w:val="20"/>
              </w:rPr>
              <w:t xml:space="preserve">) </w:t>
            </w:r>
            <w:r w:rsidR="003F69A7" w:rsidRPr="00C666D1">
              <w:rPr>
                <w:rFonts w:eastAsiaTheme="minorEastAsia" w:cstheme="minorHAnsi"/>
                <w:sz w:val="20"/>
                <w:szCs w:val="20"/>
              </w:rPr>
              <w:t>NatiQ</w:t>
            </w:r>
          </w:p>
        </w:tc>
        <w:tc>
          <w:tcPr>
            <w:tcW w:w="2415" w:type="dxa"/>
            <w:vAlign w:val="center"/>
          </w:tcPr>
          <w:p w14:paraId="6E2E686B" w14:textId="77777777" w:rsidR="00C411A8" w:rsidRPr="00C666D1" w:rsidRDefault="00C411A8" w:rsidP="031D9DD0">
            <w:pPr>
              <w:pStyle w:val="DocStyle"/>
              <w:bidi/>
              <w:spacing w:before="60" w:after="60"/>
              <w:rPr>
                <w:rFonts w:eastAsiaTheme="minorEastAsia" w:cstheme="minorHAnsi"/>
              </w:rPr>
            </w:pPr>
          </w:p>
        </w:tc>
        <w:tc>
          <w:tcPr>
            <w:tcW w:w="2093" w:type="dxa"/>
            <w:vAlign w:val="center"/>
          </w:tcPr>
          <w:p w14:paraId="0568C4DD" w14:textId="2A41AB5F" w:rsidR="00C411A8" w:rsidRPr="00C666D1" w:rsidRDefault="62A81396" w:rsidP="031D9DD0">
            <w:pPr>
              <w:pStyle w:val="DocStyle"/>
              <w:bidi/>
              <w:spacing w:before="60" w:after="60"/>
              <w:rPr>
                <w:rFonts w:eastAsiaTheme="minorEastAsia" w:cstheme="minorHAnsi"/>
              </w:rPr>
            </w:pPr>
            <w:r w:rsidRPr="00C666D1">
              <w:rPr>
                <w:rFonts w:eastAsiaTheme="minorEastAsia" w:cstheme="minorHAnsi"/>
              </w:rPr>
              <w:t>1</w:t>
            </w:r>
          </w:p>
        </w:tc>
        <w:tc>
          <w:tcPr>
            <w:tcW w:w="2254" w:type="dxa"/>
            <w:vAlign w:val="center"/>
          </w:tcPr>
          <w:p w14:paraId="1F550CA8" w14:textId="77777777" w:rsidR="00C411A8" w:rsidRPr="00C666D1" w:rsidRDefault="00C411A8" w:rsidP="031D9DD0">
            <w:pPr>
              <w:pStyle w:val="DocStyle"/>
              <w:bidi/>
              <w:spacing w:before="60" w:after="60"/>
              <w:rPr>
                <w:rFonts w:eastAsiaTheme="minorEastAsia" w:cstheme="minorHAnsi"/>
              </w:rPr>
            </w:pPr>
          </w:p>
        </w:tc>
      </w:tr>
      <w:tr w:rsidR="00645B97" w:rsidRPr="00C666D1" w14:paraId="6D95F65E" w14:textId="77777777" w:rsidTr="031D9DD0">
        <w:tc>
          <w:tcPr>
            <w:tcW w:w="2254" w:type="dxa"/>
            <w:vAlign w:val="center"/>
          </w:tcPr>
          <w:p w14:paraId="71A217EB" w14:textId="61A994DD" w:rsidR="00C411A8" w:rsidRPr="00C666D1" w:rsidRDefault="367207F0" w:rsidP="031D9DD0">
            <w:pPr>
              <w:pStyle w:val="DocStyle"/>
              <w:bidi/>
              <w:spacing w:before="60" w:after="60"/>
              <w:rPr>
                <w:rFonts w:eastAsiaTheme="minorEastAsia" w:cstheme="minorHAnsi"/>
              </w:rPr>
            </w:pPr>
            <w:proofErr w:type="spellStart"/>
            <w:r w:rsidRPr="00C666D1">
              <w:rPr>
                <w:rFonts w:eastAsiaTheme="minorEastAsia" w:cstheme="minorHAnsi"/>
              </w:rPr>
              <w:t>NeuroX</w:t>
            </w:r>
            <w:proofErr w:type="spellEnd"/>
            <w:r w:rsidRPr="00C666D1">
              <w:rPr>
                <w:rFonts w:eastAsiaTheme="minorEastAsia" w:cstheme="minorHAnsi"/>
                <w:rtl/>
              </w:rPr>
              <w:t xml:space="preserve">  </w:t>
            </w:r>
            <w:r w:rsidR="00645B97" w:rsidRPr="00C666D1">
              <w:rPr>
                <w:rFonts w:eastAsiaTheme="minorEastAsia" w:cstheme="minorHAnsi"/>
                <w:rtl/>
              </w:rPr>
              <w:t>(</w:t>
            </w:r>
            <w:r w:rsidR="00645B97" w:rsidRPr="00C666D1">
              <w:rPr>
                <w:rFonts w:eastAsiaTheme="minorEastAsia" w:cstheme="minorHAnsi"/>
              </w:rPr>
              <w:t>Language Model Understanding)</w:t>
            </w:r>
            <w:r w:rsidRPr="00C666D1">
              <w:rPr>
                <w:rFonts w:eastAsiaTheme="minorEastAsia" w:cstheme="minorHAnsi"/>
              </w:rPr>
              <w:t xml:space="preserve"> </w:t>
            </w:r>
          </w:p>
        </w:tc>
        <w:tc>
          <w:tcPr>
            <w:tcW w:w="2415" w:type="dxa"/>
            <w:vAlign w:val="center"/>
          </w:tcPr>
          <w:p w14:paraId="727C830F" w14:textId="7007F5D4" w:rsidR="00C411A8" w:rsidRPr="00C666D1" w:rsidRDefault="00000000" w:rsidP="031D9DD0">
            <w:pPr>
              <w:pStyle w:val="DocStyle"/>
              <w:bidi/>
              <w:spacing w:before="60" w:after="60" w:line="259" w:lineRule="auto"/>
              <w:rPr>
                <w:rFonts w:eastAsiaTheme="minorEastAsia" w:cstheme="minorHAnsi"/>
              </w:rPr>
            </w:pPr>
            <w:hyperlink r:id="rId13">
              <w:r w:rsidR="5AC4F495" w:rsidRPr="00C666D1">
                <w:rPr>
                  <w:rStyle w:val="Hyperlink"/>
                  <w:rFonts w:eastAsiaTheme="minorEastAsia" w:cstheme="minorHAnsi"/>
                </w:rPr>
                <w:t>25</w:t>
              </w:r>
            </w:hyperlink>
          </w:p>
        </w:tc>
        <w:tc>
          <w:tcPr>
            <w:tcW w:w="2093" w:type="dxa"/>
            <w:vAlign w:val="center"/>
          </w:tcPr>
          <w:p w14:paraId="2DBCDDD9" w14:textId="67C375C7" w:rsidR="00C411A8" w:rsidRPr="00C666D1" w:rsidRDefault="5AC4F495" w:rsidP="031D9DD0">
            <w:pPr>
              <w:pStyle w:val="DocStyle"/>
              <w:bidi/>
              <w:spacing w:before="60" w:after="60"/>
              <w:rPr>
                <w:rFonts w:eastAsiaTheme="minorEastAsia" w:cstheme="minorHAnsi"/>
              </w:rPr>
            </w:pPr>
            <w:r w:rsidRPr="00C666D1">
              <w:rPr>
                <w:rFonts w:eastAsiaTheme="minorEastAsia" w:cstheme="minorHAnsi"/>
              </w:rPr>
              <w:t>4</w:t>
            </w:r>
          </w:p>
        </w:tc>
        <w:tc>
          <w:tcPr>
            <w:tcW w:w="2254" w:type="dxa"/>
            <w:vAlign w:val="center"/>
          </w:tcPr>
          <w:p w14:paraId="41978A00" w14:textId="42E2D51C" w:rsidR="00C411A8" w:rsidRPr="00C666D1" w:rsidRDefault="5AC4F495" w:rsidP="031D9DD0">
            <w:pPr>
              <w:pStyle w:val="DocStyle"/>
              <w:bidi/>
              <w:spacing w:before="60" w:after="60"/>
              <w:rPr>
                <w:rFonts w:eastAsiaTheme="minorEastAsia" w:cstheme="minorHAnsi"/>
              </w:rPr>
            </w:pPr>
            <w:r w:rsidRPr="00C666D1">
              <w:rPr>
                <w:rFonts w:eastAsiaTheme="minorEastAsia" w:cstheme="minorHAnsi"/>
              </w:rPr>
              <w:t>2</w:t>
            </w:r>
          </w:p>
        </w:tc>
      </w:tr>
    </w:tbl>
    <w:p w14:paraId="53ACDDE0" w14:textId="77777777" w:rsidR="00237FBE" w:rsidRPr="00C666D1" w:rsidRDefault="00237FBE" w:rsidP="031D9DD0">
      <w:pPr>
        <w:pStyle w:val="DocStyle"/>
        <w:bidi/>
        <w:rPr>
          <w:rFonts w:eastAsiaTheme="minorEastAsia" w:cstheme="minorHAnsi"/>
        </w:rPr>
      </w:pPr>
    </w:p>
    <w:p w14:paraId="5D402F8C" w14:textId="4E00BAFF" w:rsidR="54416CD4" w:rsidRPr="00C666D1" w:rsidRDefault="54416CD4" w:rsidP="4293E245">
      <w:pPr>
        <w:bidi/>
        <w:spacing w:before="240" w:after="240"/>
        <w:rPr>
          <w:rFonts w:eastAsiaTheme="minorEastAsia" w:cstheme="minorHAnsi"/>
          <w:sz w:val="26"/>
          <w:szCs w:val="26"/>
          <w:rtl/>
        </w:rPr>
      </w:pPr>
      <w:r w:rsidRPr="00C666D1">
        <w:rPr>
          <w:rFonts w:eastAsiaTheme="minorEastAsia" w:cstheme="minorHAnsi"/>
          <w:sz w:val="26"/>
          <w:szCs w:val="26"/>
          <w:rtl/>
        </w:rPr>
        <w:t>قيادة ودعم المجتمع البحثي</w:t>
      </w:r>
    </w:p>
    <w:p w14:paraId="2379090F" w14:textId="1B34FDF2" w:rsidR="54416CD4" w:rsidRPr="00C666D1" w:rsidRDefault="54416CD4" w:rsidP="4293E245">
      <w:pPr>
        <w:bidi/>
        <w:spacing w:before="240" w:after="240"/>
        <w:rPr>
          <w:rFonts w:eastAsiaTheme="minorEastAsia" w:cstheme="minorHAnsi"/>
          <w:rtl/>
        </w:rPr>
      </w:pPr>
      <w:r w:rsidRPr="00C666D1">
        <w:rPr>
          <w:rFonts w:eastAsiaTheme="minorEastAsia" w:cstheme="minorHAnsi"/>
          <w:rtl/>
        </w:rPr>
        <w:lastRenderedPageBreak/>
        <w:t xml:space="preserve">وفرت مجموعة </w:t>
      </w:r>
      <w:r w:rsidRPr="00C666D1">
        <w:rPr>
          <w:rFonts w:eastAsiaTheme="minorEastAsia" w:cstheme="minorHAnsi"/>
        </w:rPr>
        <w:t>ALT</w:t>
      </w:r>
      <w:r w:rsidRPr="00C666D1">
        <w:rPr>
          <w:rFonts w:eastAsiaTheme="minorEastAsia" w:cstheme="minorHAnsi"/>
          <w:rtl/>
        </w:rPr>
        <w:t xml:space="preserve"> وصولاً مجانيا إلى </w:t>
      </w:r>
      <w:r w:rsidR="0876AF49" w:rsidRPr="00C666D1">
        <w:rPr>
          <w:rFonts w:eastAsiaTheme="minorEastAsia" w:cstheme="minorHAnsi"/>
          <w:rtl/>
        </w:rPr>
        <w:t xml:space="preserve">ما طورته من </w:t>
      </w:r>
      <w:r w:rsidRPr="00C666D1">
        <w:rPr>
          <w:rFonts w:eastAsiaTheme="minorEastAsia" w:cstheme="minorHAnsi"/>
          <w:rtl/>
        </w:rPr>
        <w:t>تقنيات اللغة على شكل حزم برمجيات وواجهات برمجية للأدوات، كما وفر</w:t>
      </w:r>
      <w:r w:rsidR="09DE1F35" w:rsidRPr="00C666D1">
        <w:rPr>
          <w:rFonts w:eastAsiaTheme="minorEastAsia" w:cstheme="minorHAnsi"/>
          <w:rtl/>
        </w:rPr>
        <w:t xml:space="preserve">ت مجموعات </w:t>
      </w:r>
      <w:r w:rsidRPr="00C666D1">
        <w:rPr>
          <w:rFonts w:eastAsiaTheme="minorEastAsia" w:cstheme="minorHAnsi"/>
          <w:rtl/>
        </w:rPr>
        <w:t xml:space="preserve">البيانات لتمكين </w:t>
      </w:r>
      <w:r w:rsidR="57937835" w:rsidRPr="00C666D1">
        <w:rPr>
          <w:rFonts w:eastAsiaTheme="minorEastAsia" w:cstheme="minorHAnsi"/>
          <w:rtl/>
        </w:rPr>
        <w:t xml:space="preserve">الاختبارات المعيارية </w:t>
      </w:r>
      <w:r w:rsidRPr="00C666D1">
        <w:rPr>
          <w:rFonts w:eastAsiaTheme="minorEastAsia" w:cstheme="minorHAnsi"/>
          <w:rtl/>
        </w:rPr>
        <w:t>وإمكانية تكرار التجارب</w:t>
      </w:r>
      <w:r w:rsidR="54BB61BC" w:rsidRPr="00C666D1">
        <w:rPr>
          <w:rFonts w:eastAsiaTheme="minorEastAsia" w:cstheme="minorHAnsi"/>
          <w:rtl/>
        </w:rPr>
        <w:t xml:space="preserve"> بشكل علمي</w:t>
      </w:r>
      <w:r w:rsidRPr="00C666D1">
        <w:rPr>
          <w:rFonts w:eastAsiaTheme="minorEastAsia" w:cstheme="minorHAnsi"/>
          <w:rtl/>
        </w:rPr>
        <w:t>.</w:t>
      </w:r>
    </w:p>
    <w:p w14:paraId="27A1CC4F" w14:textId="3514F66F" w:rsidR="222D1EB3" w:rsidRPr="00C666D1" w:rsidRDefault="222D1EB3" w:rsidP="21A62878">
      <w:pPr>
        <w:bidi/>
        <w:spacing w:before="240" w:after="240"/>
        <w:rPr>
          <w:rFonts w:eastAsiaTheme="minorEastAsia" w:cstheme="minorHAnsi"/>
          <w:b/>
          <w:bCs/>
          <w:rtl/>
        </w:rPr>
      </w:pPr>
      <w:r w:rsidRPr="00C666D1">
        <w:rPr>
          <w:rFonts w:eastAsiaTheme="minorEastAsia" w:cstheme="minorHAnsi"/>
          <w:b/>
          <w:bCs/>
          <w:rtl/>
        </w:rPr>
        <w:t>الوصول عبر الإنترنت والواجهات البرمجية وحزم الأدوات البرمجية</w:t>
      </w:r>
    </w:p>
    <w:tbl>
      <w:tblPr>
        <w:tblStyle w:val="TableGrid"/>
        <w:tblW w:w="0" w:type="auto"/>
        <w:tblLook w:val="04A0" w:firstRow="1" w:lastRow="0" w:firstColumn="1" w:lastColumn="0" w:noHBand="0" w:noVBand="1"/>
      </w:tblPr>
      <w:tblGrid>
        <w:gridCol w:w="2254"/>
        <w:gridCol w:w="2254"/>
        <w:gridCol w:w="2150"/>
        <w:gridCol w:w="2358"/>
      </w:tblGrid>
      <w:tr w:rsidR="006A06A6" w:rsidRPr="00C666D1" w14:paraId="0786CED9" w14:textId="77777777" w:rsidTr="3DD9997F">
        <w:tc>
          <w:tcPr>
            <w:tcW w:w="2254" w:type="dxa"/>
            <w:shd w:val="clear" w:color="auto" w:fill="DEEAF6" w:themeFill="accent5" w:themeFillTint="33"/>
            <w:vAlign w:val="center"/>
          </w:tcPr>
          <w:p w14:paraId="6E949E13" w14:textId="6DAEBBD5" w:rsidR="006A06A6" w:rsidRPr="00C666D1" w:rsidRDefault="222D1EB3" w:rsidP="031D9DD0">
            <w:pPr>
              <w:pStyle w:val="DocStyle"/>
              <w:bidi/>
              <w:spacing w:before="60" w:after="60"/>
              <w:rPr>
                <w:rFonts w:eastAsiaTheme="minorEastAsia" w:cstheme="minorHAnsi"/>
                <w:rtl/>
              </w:rPr>
            </w:pPr>
            <w:r w:rsidRPr="00C666D1">
              <w:rPr>
                <w:rFonts w:eastAsiaTheme="minorEastAsia" w:cstheme="minorHAnsi"/>
                <w:rtl/>
              </w:rPr>
              <w:t>المشروع</w:t>
            </w:r>
          </w:p>
        </w:tc>
        <w:tc>
          <w:tcPr>
            <w:tcW w:w="2254" w:type="dxa"/>
            <w:shd w:val="clear" w:color="auto" w:fill="DEEAF6" w:themeFill="accent5" w:themeFillTint="33"/>
            <w:vAlign w:val="center"/>
          </w:tcPr>
          <w:p w14:paraId="56812F85" w14:textId="1C07C682" w:rsidR="006A06A6" w:rsidRPr="00C666D1" w:rsidRDefault="222D1EB3" w:rsidP="031D9DD0">
            <w:pPr>
              <w:bidi/>
              <w:spacing w:before="240" w:after="240"/>
              <w:rPr>
                <w:rFonts w:eastAsiaTheme="minorEastAsia" w:cstheme="minorHAnsi"/>
                <w:rtl/>
              </w:rPr>
            </w:pPr>
            <w:r w:rsidRPr="00C666D1">
              <w:rPr>
                <w:rFonts w:eastAsiaTheme="minorEastAsia" w:cstheme="minorHAnsi"/>
                <w:rtl/>
              </w:rPr>
              <w:t>متاح عبر الإنترنت</w:t>
            </w:r>
          </w:p>
        </w:tc>
        <w:tc>
          <w:tcPr>
            <w:tcW w:w="2150" w:type="dxa"/>
            <w:shd w:val="clear" w:color="auto" w:fill="DEEAF6" w:themeFill="accent5" w:themeFillTint="33"/>
            <w:vAlign w:val="center"/>
          </w:tcPr>
          <w:p w14:paraId="3508DB75" w14:textId="04BE8301" w:rsidR="006A06A6" w:rsidRPr="00C666D1" w:rsidRDefault="222D1EB3" w:rsidP="031D9DD0">
            <w:pPr>
              <w:pStyle w:val="DocStyle"/>
              <w:bidi/>
              <w:spacing w:before="60" w:after="60"/>
              <w:rPr>
                <w:rFonts w:eastAsiaTheme="minorEastAsia" w:cstheme="minorHAnsi"/>
                <w:rtl/>
              </w:rPr>
            </w:pPr>
            <w:r w:rsidRPr="00C666D1">
              <w:rPr>
                <w:rFonts w:eastAsiaTheme="minorEastAsia" w:cstheme="minorHAnsi"/>
                <w:rtl/>
              </w:rPr>
              <w:t>واجهات برمجية</w:t>
            </w:r>
          </w:p>
        </w:tc>
        <w:tc>
          <w:tcPr>
            <w:tcW w:w="2358" w:type="dxa"/>
            <w:shd w:val="clear" w:color="auto" w:fill="DEEAF6" w:themeFill="accent5" w:themeFillTint="33"/>
            <w:vAlign w:val="center"/>
          </w:tcPr>
          <w:p w14:paraId="2FD7DEB0" w14:textId="1452C0E3" w:rsidR="006A06A6" w:rsidRPr="00C666D1" w:rsidRDefault="222D1EB3" w:rsidP="031D9DD0">
            <w:pPr>
              <w:pStyle w:val="DocStyle"/>
              <w:bidi/>
              <w:spacing w:before="60" w:after="60" w:line="259" w:lineRule="auto"/>
              <w:rPr>
                <w:rFonts w:eastAsiaTheme="minorEastAsia" w:cstheme="minorHAnsi"/>
                <w:rtl/>
              </w:rPr>
            </w:pPr>
            <w:r w:rsidRPr="00C666D1">
              <w:rPr>
                <w:rFonts w:eastAsiaTheme="minorEastAsia" w:cstheme="minorHAnsi"/>
                <w:rtl/>
              </w:rPr>
              <w:t>حزم الأدوات البرمجية (للتحميل)</w:t>
            </w:r>
          </w:p>
        </w:tc>
      </w:tr>
      <w:tr w:rsidR="006A06A6" w:rsidRPr="00C666D1" w14:paraId="178A3362" w14:textId="77777777" w:rsidTr="3DD9997F">
        <w:tc>
          <w:tcPr>
            <w:tcW w:w="2254" w:type="dxa"/>
            <w:vAlign w:val="center"/>
          </w:tcPr>
          <w:p w14:paraId="59BA0431" w14:textId="6A21CD8A" w:rsidR="006A06A6" w:rsidRPr="00C666D1" w:rsidRDefault="044EF313" w:rsidP="031D9DD0">
            <w:pPr>
              <w:pStyle w:val="DocStyle"/>
              <w:bidi/>
              <w:spacing w:before="60" w:after="60"/>
              <w:rPr>
                <w:rFonts w:eastAsiaTheme="minorEastAsia" w:cstheme="minorHAnsi"/>
              </w:rPr>
            </w:pPr>
            <w:r w:rsidRPr="00C666D1">
              <w:rPr>
                <w:rFonts w:cstheme="minorHAnsi"/>
              </w:rPr>
              <w:t xml:space="preserve">Farasa </w:t>
            </w:r>
          </w:p>
        </w:tc>
        <w:tc>
          <w:tcPr>
            <w:tcW w:w="2254" w:type="dxa"/>
            <w:vAlign w:val="center"/>
          </w:tcPr>
          <w:p w14:paraId="503FAFD4" w14:textId="13D3E27D" w:rsidR="006A06A6" w:rsidRPr="00C666D1" w:rsidRDefault="1FE05D07" w:rsidP="21A62878">
            <w:pPr>
              <w:pStyle w:val="DocStyle"/>
              <w:bidi/>
              <w:spacing w:before="60" w:after="60"/>
              <w:rPr>
                <w:rFonts w:eastAsiaTheme="minorEastAsia" w:cstheme="minorHAnsi"/>
              </w:rPr>
            </w:pPr>
            <w:r w:rsidRPr="00C666D1">
              <w:rPr>
                <w:rFonts w:cstheme="minorHAnsi"/>
              </w:rPr>
              <w:t>Yes</w:t>
            </w:r>
          </w:p>
        </w:tc>
        <w:tc>
          <w:tcPr>
            <w:tcW w:w="2150" w:type="dxa"/>
            <w:vAlign w:val="center"/>
          </w:tcPr>
          <w:p w14:paraId="364944AA" w14:textId="13D3E27D" w:rsidR="006A06A6" w:rsidRPr="00C666D1" w:rsidRDefault="1FE05D07" w:rsidP="21A62878">
            <w:pPr>
              <w:pStyle w:val="DocStyle"/>
              <w:bidi/>
              <w:spacing w:before="60" w:after="60"/>
              <w:rPr>
                <w:rFonts w:eastAsiaTheme="minorEastAsia" w:cstheme="minorHAnsi"/>
              </w:rPr>
            </w:pPr>
            <w:r w:rsidRPr="00C666D1">
              <w:rPr>
                <w:rFonts w:cstheme="minorHAnsi"/>
              </w:rPr>
              <w:t>Yes</w:t>
            </w:r>
          </w:p>
        </w:tc>
        <w:tc>
          <w:tcPr>
            <w:tcW w:w="2358" w:type="dxa"/>
            <w:vAlign w:val="center"/>
          </w:tcPr>
          <w:p w14:paraId="33DBEFC5" w14:textId="13D3E27D" w:rsidR="006A06A6" w:rsidRPr="00C666D1" w:rsidRDefault="1FE05D07" w:rsidP="21A62878">
            <w:pPr>
              <w:pStyle w:val="DocStyle"/>
              <w:bidi/>
              <w:spacing w:before="60" w:after="60"/>
              <w:rPr>
                <w:rFonts w:eastAsiaTheme="minorEastAsia" w:cstheme="minorHAnsi"/>
              </w:rPr>
            </w:pPr>
            <w:r w:rsidRPr="00C666D1">
              <w:rPr>
                <w:rFonts w:cstheme="minorHAnsi"/>
              </w:rPr>
              <w:t>Yes</w:t>
            </w:r>
          </w:p>
        </w:tc>
      </w:tr>
      <w:tr w:rsidR="006A06A6" w:rsidRPr="00C666D1" w14:paraId="7D326511" w14:textId="77777777" w:rsidTr="3DD9997F">
        <w:tc>
          <w:tcPr>
            <w:tcW w:w="2254" w:type="dxa"/>
            <w:vAlign w:val="center"/>
          </w:tcPr>
          <w:p w14:paraId="2BE1EFC6" w14:textId="6A21CD8A" w:rsidR="006A06A6" w:rsidRPr="00C666D1" w:rsidRDefault="0D522AEB" w:rsidP="031D9DD0">
            <w:pPr>
              <w:pStyle w:val="DocStyle"/>
              <w:bidi/>
              <w:spacing w:before="60" w:after="60"/>
              <w:rPr>
                <w:rFonts w:eastAsiaTheme="minorEastAsia" w:cstheme="minorHAnsi"/>
              </w:rPr>
            </w:pPr>
            <w:r w:rsidRPr="00C666D1">
              <w:rPr>
                <w:rFonts w:cstheme="minorHAnsi"/>
              </w:rPr>
              <w:t>ASAD</w:t>
            </w:r>
          </w:p>
        </w:tc>
        <w:tc>
          <w:tcPr>
            <w:tcW w:w="2254" w:type="dxa"/>
            <w:vAlign w:val="center"/>
          </w:tcPr>
          <w:p w14:paraId="15B8491D" w14:textId="13D3E27D" w:rsidR="006A06A6" w:rsidRPr="00C666D1" w:rsidRDefault="487227D8" w:rsidP="21A62878">
            <w:pPr>
              <w:pStyle w:val="DocStyle"/>
              <w:bidi/>
              <w:spacing w:before="60" w:after="60"/>
              <w:rPr>
                <w:rFonts w:eastAsiaTheme="minorEastAsia" w:cstheme="minorHAnsi"/>
              </w:rPr>
            </w:pPr>
            <w:r w:rsidRPr="00C666D1">
              <w:rPr>
                <w:rFonts w:cstheme="minorHAnsi"/>
              </w:rPr>
              <w:t>Yes</w:t>
            </w:r>
          </w:p>
        </w:tc>
        <w:tc>
          <w:tcPr>
            <w:tcW w:w="2150" w:type="dxa"/>
            <w:vAlign w:val="center"/>
          </w:tcPr>
          <w:p w14:paraId="59D98A44" w14:textId="13D3E27D" w:rsidR="006A06A6" w:rsidRPr="00C666D1" w:rsidRDefault="487227D8" w:rsidP="21A62878">
            <w:pPr>
              <w:pStyle w:val="DocStyle"/>
              <w:bidi/>
              <w:spacing w:before="60" w:after="60"/>
              <w:rPr>
                <w:rFonts w:eastAsiaTheme="minorEastAsia" w:cstheme="minorHAnsi"/>
              </w:rPr>
            </w:pPr>
            <w:r w:rsidRPr="00C666D1">
              <w:rPr>
                <w:rFonts w:cstheme="minorHAnsi"/>
              </w:rPr>
              <w:t>Yes</w:t>
            </w:r>
          </w:p>
        </w:tc>
        <w:tc>
          <w:tcPr>
            <w:tcW w:w="2358" w:type="dxa"/>
            <w:vAlign w:val="center"/>
          </w:tcPr>
          <w:p w14:paraId="099A3D68" w14:textId="229BFFDF" w:rsidR="006A06A6" w:rsidRPr="00C666D1" w:rsidRDefault="487227D8" w:rsidP="21A62878">
            <w:pPr>
              <w:pStyle w:val="DocStyle"/>
              <w:bidi/>
              <w:spacing w:before="60" w:after="60"/>
              <w:rPr>
                <w:rFonts w:eastAsiaTheme="minorEastAsia" w:cstheme="minorHAnsi"/>
              </w:rPr>
            </w:pPr>
            <w:r w:rsidRPr="00C666D1">
              <w:rPr>
                <w:rFonts w:eastAsiaTheme="minorEastAsia" w:cstheme="minorHAnsi"/>
              </w:rPr>
              <w:t>No</w:t>
            </w:r>
          </w:p>
        </w:tc>
      </w:tr>
      <w:tr w:rsidR="006A06A6" w:rsidRPr="00C666D1" w14:paraId="7C1ED4FA" w14:textId="77777777" w:rsidTr="3DD9997F">
        <w:tc>
          <w:tcPr>
            <w:tcW w:w="2254" w:type="dxa"/>
            <w:vAlign w:val="center"/>
          </w:tcPr>
          <w:p w14:paraId="115C366A" w14:textId="6A21CD8A" w:rsidR="006A06A6" w:rsidRPr="00C666D1" w:rsidRDefault="044EF313" w:rsidP="031D9DD0">
            <w:pPr>
              <w:pStyle w:val="DocStyle"/>
              <w:bidi/>
              <w:spacing w:before="60" w:after="60"/>
              <w:rPr>
                <w:rFonts w:eastAsiaTheme="minorEastAsia" w:cstheme="minorHAnsi"/>
              </w:rPr>
            </w:pPr>
            <w:proofErr w:type="spellStart"/>
            <w:r w:rsidRPr="00C666D1">
              <w:rPr>
                <w:rFonts w:cstheme="minorHAnsi"/>
              </w:rPr>
              <w:t>Tanbih</w:t>
            </w:r>
            <w:proofErr w:type="spellEnd"/>
            <w:r w:rsidRPr="00C666D1">
              <w:rPr>
                <w:rFonts w:cstheme="minorHAnsi"/>
              </w:rPr>
              <w:t xml:space="preserve"> </w:t>
            </w:r>
          </w:p>
        </w:tc>
        <w:tc>
          <w:tcPr>
            <w:tcW w:w="2254" w:type="dxa"/>
            <w:vAlign w:val="center"/>
          </w:tcPr>
          <w:p w14:paraId="19A03017" w14:textId="13D3E27D" w:rsidR="006A06A6" w:rsidRPr="00C666D1" w:rsidRDefault="76C5968E" w:rsidP="21A62878">
            <w:pPr>
              <w:pStyle w:val="DocStyle"/>
              <w:bidi/>
              <w:spacing w:before="60" w:after="60"/>
              <w:rPr>
                <w:rFonts w:eastAsiaTheme="minorEastAsia" w:cstheme="minorHAnsi"/>
              </w:rPr>
            </w:pPr>
            <w:r w:rsidRPr="00C666D1">
              <w:rPr>
                <w:rFonts w:cstheme="minorHAnsi"/>
              </w:rPr>
              <w:t>Y</w:t>
            </w:r>
            <w:r w:rsidR="3CCAF089" w:rsidRPr="00C666D1">
              <w:rPr>
                <w:rFonts w:cstheme="minorHAnsi"/>
              </w:rPr>
              <w:t>es</w:t>
            </w:r>
          </w:p>
        </w:tc>
        <w:tc>
          <w:tcPr>
            <w:tcW w:w="2150" w:type="dxa"/>
            <w:vAlign w:val="center"/>
          </w:tcPr>
          <w:p w14:paraId="3161A2F2" w14:textId="13D3E27D" w:rsidR="006A06A6" w:rsidRPr="00C666D1" w:rsidRDefault="76C5968E" w:rsidP="21A62878">
            <w:pPr>
              <w:pStyle w:val="DocStyle"/>
              <w:bidi/>
              <w:spacing w:before="60" w:after="60"/>
              <w:rPr>
                <w:rFonts w:eastAsiaTheme="minorEastAsia" w:cstheme="minorHAnsi"/>
              </w:rPr>
            </w:pPr>
            <w:r w:rsidRPr="00C666D1">
              <w:rPr>
                <w:rFonts w:cstheme="minorHAnsi"/>
              </w:rPr>
              <w:t>Y</w:t>
            </w:r>
            <w:r w:rsidR="3CCAF089" w:rsidRPr="00C666D1">
              <w:rPr>
                <w:rFonts w:cstheme="minorHAnsi"/>
              </w:rPr>
              <w:t>es</w:t>
            </w:r>
          </w:p>
        </w:tc>
        <w:tc>
          <w:tcPr>
            <w:tcW w:w="2358" w:type="dxa"/>
            <w:vAlign w:val="center"/>
          </w:tcPr>
          <w:p w14:paraId="09B4E76C" w14:textId="13D3E27D" w:rsidR="006A06A6" w:rsidRPr="00C666D1" w:rsidRDefault="28DE9162" w:rsidP="21A62878">
            <w:pPr>
              <w:pStyle w:val="DocStyle"/>
              <w:bidi/>
              <w:spacing w:before="60" w:after="60"/>
              <w:rPr>
                <w:rFonts w:eastAsiaTheme="minorEastAsia" w:cstheme="minorHAnsi"/>
              </w:rPr>
            </w:pPr>
            <w:r w:rsidRPr="00C666D1">
              <w:rPr>
                <w:rFonts w:cstheme="minorHAnsi"/>
              </w:rPr>
              <w:t>Y</w:t>
            </w:r>
            <w:r w:rsidR="3CCAF089" w:rsidRPr="00C666D1">
              <w:rPr>
                <w:rFonts w:cstheme="minorHAnsi"/>
              </w:rPr>
              <w:t>es</w:t>
            </w:r>
          </w:p>
        </w:tc>
      </w:tr>
      <w:tr w:rsidR="006A06A6" w:rsidRPr="00C666D1" w14:paraId="5EB1B89F" w14:textId="77777777" w:rsidTr="3DD9997F">
        <w:tc>
          <w:tcPr>
            <w:tcW w:w="2254" w:type="dxa"/>
            <w:vAlign w:val="center"/>
          </w:tcPr>
          <w:p w14:paraId="45DD643F" w14:textId="6A21CD8A" w:rsidR="006A06A6" w:rsidRPr="00C666D1" w:rsidRDefault="044EF313" w:rsidP="031D9DD0">
            <w:pPr>
              <w:pStyle w:val="DocStyle"/>
              <w:bidi/>
              <w:spacing w:before="60" w:after="60"/>
              <w:rPr>
                <w:rFonts w:eastAsiaTheme="minorEastAsia" w:cstheme="minorHAnsi"/>
              </w:rPr>
            </w:pPr>
            <w:r w:rsidRPr="00C666D1">
              <w:rPr>
                <w:rFonts w:cstheme="minorHAnsi"/>
              </w:rPr>
              <w:t xml:space="preserve">Shaheen  </w:t>
            </w:r>
          </w:p>
        </w:tc>
        <w:tc>
          <w:tcPr>
            <w:tcW w:w="2254" w:type="dxa"/>
            <w:vAlign w:val="center"/>
          </w:tcPr>
          <w:p w14:paraId="595B8E3E" w14:textId="6A21CD8A" w:rsidR="006A06A6" w:rsidRPr="00C666D1" w:rsidRDefault="06F73F48" w:rsidP="031D9DD0">
            <w:pPr>
              <w:pStyle w:val="DocStyle"/>
              <w:bidi/>
              <w:spacing w:before="60" w:after="60"/>
              <w:rPr>
                <w:rFonts w:eastAsiaTheme="minorEastAsia" w:cstheme="minorHAnsi"/>
              </w:rPr>
            </w:pPr>
            <w:r w:rsidRPr="00C666D1">
              <w:rPr>
                <w:rFonts w:cstheme="minorHAnsi"/>
              </w:rPr>
              <w:t>Yes</w:t>
            </w:r>
          </w:p>
        </w:tc>
        <w:tc>
          <w:tcPr>
            <w:tcW w:w="2150" w:type="dxa"/>
            <w:vAlign w:val="center"/>
          </w:tcPr>
          <w:p w14:paraId="286CB3B2" w14:textId="6A21CD8A" w:rsidR="006A06A6" w:rsidRPr="00C666D1" w:rsidRDefault="06F73F48" w:rsidP="031D9DD0">
            <w:pPr>
              <w:pStyle w:val="DocStyle"/>
              <w:bidi/>
              <w:spacing w:before="60" w:after="60"/>
              <w:rPr>
                <w:rFonts w:eastAsiaTheme="minorEastAsia" w:cstheme="minorHAnsi"/>
              </w:rPr>
            </w:pPr>
            <w:r w:rsidRPr="00C666D1">
              <w:rPr>
                <w:rFonts w:cstheme="minorHAnsi"/>
              </w:rPr>
              <w:t>Yes</w:t>
            </w:r>
          </w:p>
        </w:tc>
        <w:tc>
          <w:tcPr>
            <w:tcW w:w="2358" w:type="dxa"/>
            <w:vAlign w:val="center"/>
          </w:tcPr>
          <w:p w14:paraId="6D367EF7" w14:textId="6A21CD8A" w:rsidR="006A06A6" w:rsidRPr="00C666D1" w:rsidRDefault="06F73F48" w:rsidP="031D9DD0">
            <w:pPr>
              <w:pStyle w:val="DocStyle"/>
              <w:bidi/>
              <w:spacing w:before="60" w:after="60"/>
              <w:rPr>
                <w:rFonts w:eastAsiaTheme="minorEastAsia" w:cstheme="minorHAnsi"/>
              </w:rPr>
            </w:pPr>
            <w:r w:rsidRPr="00C666D1">
              <w:rPr>
                <w:rFonts w:cstheme="minorHAnsi"/>
              </w:rPr>
              <w:t>No</w:t>
            </w:r>
          </w:p>
        </w:tc>
      </w:tr>
      <w:tr w:rsidR="006A06A6" w:rsidRPr="00C666D1" w14:paraId="336B0BE1" w14:textId="77777777" w:rsidTr="3DD9997F">
        <w:tc>
          <w:tcPr>
            <w:tcW w:w="2254" w:type="dxa"/>
            <w:vAlign w:val="center"/>
          </w:tcPr>
          <w:p w14:paraId="6304A55E" w14:textId="6A51F3E5" w:rsidR="006A06A6" w:rsidRPr="00C666D1" w:rsidRDefault="6ACE3CDE" w:rsidP="3DD9997F">
            <w:pPr>
              <w:pStyle w:val="DocStyle"/>
              <w:bidi/>
              <w:spacing w:before="60" w:after="60"/>
              <w:rPr>
                <w:rFonts w:eastAsiaTheme="minorEastAsia" w:cstheme="minorHAnsi"/>
              </w:rPr>
            </w:pPr>
            <w:r w:rsidRPr="00C666D1">
              <w:rPr>
                <w:rFonts w:cstheme="minorHAnsi"/>
              </w:rPr>
              <w:t>*</w:t>
            </w:r>
            <w:r w:rsidR="044EF313" w:rsidRPr="00C666D1">
              <w:rPr>
                <w:rFonts w:cstheme="minorHAnsi"/>
              </w:rPr>
              <w:t>QAT</w:t>
            </w:r>
            <w:r w:rsidR="434B5069" w:rsidRPr="00C666D1">
              <w:rPr>
                <w:rFonts w:cstheme="minorHAnsi"/>
              </w:rPr>
              <w:t>S</w:t>
            </w:r>
            <w:r w:rsidR="230D817E" w:rsidRPr="00C666D1">
              <w:rPr>
                <w:rFonts w:cstheme="minorHAnsi"/>
              </w:rPr>
              <w:t xml:space="preserve"> </w:t>
            </w:r>
            <w:r w:rsidR="044EF313" w:rsidRPr="00C666D1">
              <w:rPr>
                <w:rFonts w:cstheme="minorHAnsi"/>
              </w:rPr>
              <w:t xml:space="preserve"> </w:t>
            </w:r>
            <w:r w:rsidR="434B5069" w:rsidRPr="00C666D1">
              <w:rPr>
                <w:rFonts w:cstheme="minorHAnsi"/>
              </w:rPr>
              <w:t xml:space="preserve"> </w:t>
            </w:r>
          </w:p>
        </w:tc>
        <w:tc>
          <w:tcPr>
            <w:tcW w:w="2254" w:type="dxa"/>
            <w:vAlign w:val="center"/>
          </w:tcPr>
          <w:p w14:paraId="4448FFC8" w14:textId="3309CE16" w:rsidR="006A06A6" w:rsidRPr="00C666D1" w:rsidRDefault="13530E85" w:rsidP="21A62878">
            <w:pPr>
              <w:pStyle w:val="DocStyle"/>
              <w:bidi/>
              <w:spacing w:before="60" w:after="60"/>
              <w:rPr>
                <w:rFonts w:eastAsiaTheme="minorEastAsia" w:cstheme="minorHAnsi"/>
              </w:rPr>
            </w:pPr>
            <w:r w:rsidRPr="00C666D1">
              <w:rPr>
                <w:rFonts w:eastAsiaTheme="minorEastAsia" w:cstheme="minorHAnsi"/>
              </w:rPr>
              <w:t>N/A</w:t>
            </w:r>
          </w:p>
        </w:tc>
        <w:tc>
          <w:tcPr>
            <w:tcW w:w="2150" w:type="dxa"/>
            <w:vAlign w:val="center"/>
          </w:tcPr>
          <w:p w14:paraId="3F89866E" w14:textId="069C8BAA" w:rsidR="006A06A6" w:rsidRPr="00C666D1" w:rsidRDefault="13530E85" w:rsidP="21A62878">
            <w:pPr>
              <w:pStyle w:val="DocStyle"/>
              <w:bidi/>
              <w:spacing w:before="60" w:after="60"/>
              <w:rPr>
                <w:rFonts w:eastAsiaTheme="minorEastAsia" w:cstheme="minorHAnsi"/>
              </w:rPr>
            </w:pPr>
            <w:r w:rsidRPr="00C666D1">
              <w:rPr>
                <w:rFonts w:eastAsiaTheme="minorEastAsia" w:cstheme="minorHAnsi"/>
              </w:rPr>
              <w:t>N/A</w:t>
            </w:r>
          </w:p>
        </w:tc>
        <w:tc>
          <w:tcPr>
            <w:tcW w:w="2358" w:type="dxa"/>
            <w:vAlign w:val="center"/>
          </w:tcPr>
          <w:p w14:paraId="19F6FD95" w14:textId="052609B7" w:rsidR="006A06A6" w:rsidRPr="00C666D1" w:rsidRDefault="13530E85" w:rsidP="21A62878">
            <w:pPr>
              <w:pStyle w:val="DocStyle"/>
              <w:bidi/>
              <w:spacing w:before="60" w:after="60"/>
              <w:rPr>
                <w:rFonts w:eastAsiaTheme="minorEastAsia" w:cstheme="minorHAnsi"/>
              </w:rPr>
            </w:pPr>
            <w:r w:rsidRPr="00C666D1">
              <w:rPr>
                <w:rFonts w:eastAsiaTheme="minorEastAsia" w:cstheme="minorHAnsi"/>
              </w:rPr>
              <w:t>N/A</w:t>
            </w:r>
          </w:p>
        </w:tc>
      </w:tr>
      <w:tr w:rsidR="006A06A6" w:rsidRPr="00C666D1" w14:paraId="55CFAA72" w14:textId="77777777" w:rsidTr="3DD9997F">
        <w:tc>
          <w:tcPr>
            <w:tcW w:w="2254" w:type="dxa"/>
            <w:vAlign w:val="center"/>
          </w:tcPr>
          <w:p w14:paraId="2CB38CE8" w14:textId="6A21CD8A" w:rsidR="006A06A6" w:rsidRPr="00C666D1" w:rsidRDefault="044EF313" w:rsidP="031D9DD0">
            <w:pPr>
              <w:pStyle w:val="DocStyle"/>
              <w:bidi/>
              <w:spacing w:before="60" w:after="60"/>
              <w:rPr>
                <w:rFonts w:eastAsiaTheme="minorEastAsia" w:cstheme="minorHAnsi"/>
              </w:rPr>
            </w:pPr>
            <w:r w:rsidRPr="00C666D1">
              <w:rPr>
                <w:rFonts w:cstheme="minorHAnsi"/>
              </w:rPr>
              <w:t xml:space="preserve">NatiQ   </w:t>
            </w:r>
          </w:p>
        </w:tc>
        <w:tc>
          <w:tcPr>
            <w:tcW w:w="2254" w:type="dxa"/>
            <w:vAlign w:val="center"/>
          </w:tcPr>
          <w:p w14:paraId="7F3175C5" w14:textId="75DB87E8" w:rsidR="006A06A6" w:rsidRPr="00C666D1" w:rsidRDefault="7D529415" w:rsidP="3DD9997F">
            <w:pPr>
              <w:pStyle w:val="DocStyle"/>
              <w:bidi/>
              <w:spacing w:before="60" w:after="60"/>
              <w:rPr>
                <w:rFonts w:eastAsiaTheme="minorEastAsia" w:cstheme="minorHAnsi"/>
              </w:rPr>
            </w:pPr>
            <w:r w:rsidRPr="00C666D1">
              <w:rPr>
                <w:rFonts w:eastAsiaTheme="minorEastAsia" w:cstheme="minorHAnsi"/>
              </w:rPr>
              <w:t>Yes</w:t>
            </w:r>
          </w:p>
        </w:tc>
        <w:tc>
          <w:tcPr>
            <w:tcW w:w="2150" w:type="dxa"/>
            <w:vAlign w:val="center"/>
          </w:tcPr>
          <w:p w14:paraId="27801070" w14:textId="5FB2121E" w:rsidR="006A06A6" w:rsidRPr="00C666D1" w:rsidRDefault="7D529415" w:rsidP="3DD9997F">
            <w:pPr>
              <w:pStyle w:val="DocStyle"/>
              <w:bidi/>
              <w:spacing w:before="60" w:after="60"/>
              <w:rPr>
                <w:rFonts w:eastAsiaTheme="minorEastAsia" w:cstheme="minorHAnsi"/>
              </w:rPr>
            </w:pPr>
            <w:r w:rsidRPr="00C666D1">
              <w:rPr>
                <w:rFonts w:eastAsiaTheme="minorEastAsia" w:cstheme="minorHAnsi"/>
              </w:rPr>
              <w:t>Yes</w:t>
            </w:r>
          </w:p>
        </w:tc>
        <w:tc>
          <w:tcPr>
            <w:tcW w:w="2358" w:type="dxa"/>
            <w:vAlign w:val="center"/>
          </w:tcPr>
          <w:p w14:paraId="7703548D" w14:textId="05F195EB" w:rsidR="006A06A6" w:rsidRPr="00C666D1" w:rsidRDefault="7D529415" w:rsidP="3DD9997F">
            <w:pPr>
              <w:pStyle w:val="DocStyle"/>
              <w:bidi/>
              <w:spacing w:before="60" w:after="60"/>
              <w:rPr>
                <w:rFonts w:eastAsiaTheme="minorEastAsia" w:cstheme="minorHAnsi"/>
              </w:rPr>
            </w:pPr>
            <w:r w:rsidRPr="00C666D1">
              <w:rPr>
                <w:rFonts w:eastAsiaTheme="minorEastAsia" w:cstheme="minorHAnsi"/>
              </w:rPr>
              <w:t>No</w:t>
            </w:r>
          </w:p>
        </w:tc>
      </w:tr>
      <w:tr w:rsidR="006A06A6" w:rsidRPr="00C666D1" w14:paraId="69323854" w14:textId="77777777" w:rsidTr="3DD9997F">
        <w:tc>
          <w:tcPr>
            <w:tcW w:w="2254" w:type="dxa"/>
            <w:vAlign w:val="center"/>
          </w:tcPr>
          <w:p w14:paraId="1ACAAFC2" w14:textId="6A21CD8A" w:rsidR="006A06A6" w:rsidRPr="00C666D1" w:rsidRDefault="00E35849" w:rsidP="031D9DD0">
            <w:pPr>
              <w:pStyle w:val="DocStyle"/>
              <w:bidi/>
              <w:spacing w:before="60" w:after="60"/>
              <w:rPr>
                <w:rFonts w:eastAsiaTheme="minorEastAsia" w:cstheme="minorHAnsi"/>
              </w:rPr>
            </w:pPr>
            <w:r w:rsidRPr="00C666D1">
              <w:rPr>
                <w:rFonts w:cstheme="minorHAnsi"/>
              </w:rPr>
              <w:t xml:space="preserve"> </w:t>
            </w:r>
            <w:proofErr w:type="spellStart"/>
            <w:r w:rsidR="044EF313" w:rsidRPr="00C666D1">
              <w:rPr>
                <w:rFonts w:cstheme="minorHAnsi"/>
              </w:rPr>
              <w:t>NeuroX</w:t>
            </w:r>
            <w:proofErr w:type="spellEnd"/>
            <w:r w:rsidR="044EF313" w:rsidRPr="00C666D1">
              <w:rPr>
                <w:rFonts w:cstheme="minorHAnsi"/>
              </w:rPr>
              <w:t xml:space="preserve">   </w:t>
            </w:r>
          </w:p>
        </w:tc>
        <w:tc>
          <w:tcPr>
            <w:tcW w:w="2254" w:type="dxa"/>
            <w:vAlign w:val="center"/>
          </w:tcPr>
          <w:p w14:paraId="6CC55EDF" w14:textId="6A21CD8A" w:rsidR="006A06A6" w:rsidRPr="00C666D1" w:rsidRDefault="47136AC1" w:rsidP="031D9DD0">
            <w:pPr>
              <w:pStyle w:val="DocStyle"/>
              <w:bidi/>
              <w:spacing w:before="60" w:after="60"/>
              <w:rPr>
                <w:rFonts w:eastAsiaTheme="minorEastAsia" w:cstheme="minorHAnsi"/>
              </w:rPr>
            </w:pPr>
            <w:r w:rsidRPr="00C666D1">
              <w:rPr>
                <w:rFonts w:cstheme="minorHAnsi"/>
              </w:rPr>
              <w:t>Yes</w:t>
            </w:r>
          </w:p>
        </w:tc>
        <w:tc>
          <w:tcPr>
            <w:tcW w:w="2150" w:type="dxa"/>
            <w:vAlign w:val="center"/>
          </w:tcPr>
          <w:p w14:paraId="6AD57018" w14:textId="6A21CD8A" w:rsidR="006A06A6" w:rsidRPr="00C666D1" w:rsidRDefault="47136AC1" w:rsidP="031D9DD0">
            <w:pPr>
              <w:pStyle w:val="DocStyle"/>
              <w:bidi/>
              <w:spacing w:before="60" w:after="60"/>
              <w:rPr>
                <w:rFonts w:eastAsiaTheme="minorEastAsia" w:cstheme="minorHAnsi"/>
              </w:rPr>
            </w:pPr>
            <w:r w:rsidRPr="00C666D1">
              <w:rPr>
                <w:rFonts w:cstheme="minorHAnsi"/>
              </w:rPr>
              <w:t>No</w:t>
            </w:r>
          </w:p>
        </w:tc>
        <w:tc>
          <w:tcPr>
            <w:tcW w:w="2358" w:type="dxa"/>
            <w:vAlign w:val="center"/>
          </w:tcPr>
          <w:p w14:paraId="193A35E4" w14:textId="6A21CD8A" w:rsidR="006A06A6" w:rsidRPr="00C666D1" w:rsidRDefault="47136AC1" w:rsidP="031D9DD0">
            <w:pPr>
              <w:pStyle w:val="DocStyle"/>
              <w:bidi/>
              <w:spacing w:before="60" w:after="60"/>
              <w:rPr>
                <w:rFonts w:eastAsiaTheme="minorEastAsia" w:cstheme="minorHAnsi"/>
              </w:rPr>
            </w:pPr>
            <w:r w:rsidRPr="00C666D1">
              <w:rPr>
                <w:rFonts w:cstheme="minorHAnsi"/>
              </w:rPr>
              <w:t>Yes</w:t>
            </w:r>
          </w:p>
        </w:tc>
      </w:tr>
    </w:tbl>
    <w:p w14:paraId="6282F41C" w14:textId="0FEC46C7" w:rsidR="009B6FDE" w:rsidRPr="00C666D1" w:rsidRDefault="009B6FDE" w:rsidP="3DD9997F">
      <w:pPr>
        <w:pStyle w:val="DocStyle"/>
        <w:bidi/>
        <w:rPr>
          <w:rFonts w:eastAsiaTheme="minorEastAsia" w:cstheme="minorHAnsi"/>
        </w:rPr>
      </w:pPr>
    </w:p>
    <w:p w14:paraId="2D2C9B09" w14:textId="1058A7A7" w:rsidR="16570B84" w:rsidRPr="00C666D1" w:rsidRDefault="16570B84" w:rsidP="3DD9997F">
      <w:pPr>
        <w:pStyle w:val="DocStyle"/>
        <w:bidi/>
        <w:rPr>
          <w:rFonts w:eastAsiaTheme="minorEastAsia" w:cstheme="minorHAnsi"/>
        </w:rPr>
      </w:pPr>
      <w:r w:rsidRPr="00C666D1">
        <w:rPr>
          <w:rFonts w:eastAsiaTheme="minorEastAsia" w:cstheme="minorHAnsi"/>
          <w:rtl/>
        </w:rPr>
        <w:t xml:space="preserve">* تم نقل تقنيات </w:t>
      </w:r>
      <w:r w:rsidRPr="00C666D1">
        <w:rPr>
          <w:rFonts w:eastAsiaTheme="minorEastAsia" w:cstheme="minorHAnsi"/>
        </w:rPr>
        <w:t>QATS</w:t>
      </w:r>
      <w:r w:rsidRPr="00C666D1">
        <w:rPr>
          <w:rFonts w:eastAsiaTheme="minorEastAsia" w:cstheme="minorHAnsi"/>
          <w:rtl/>
        </w:rPr>
        <w:t xml:space="preserve"> إلى الشركة الناشئة </w:t>
      </w:r>
      <w:r w:rsidRPr="00C666D1">
        <w:rPr>
          <w:rFonts w:eastAsiaTheme="minorEastAsia" w:cstheme="minorHAnsi"/>
        </w:rPr>
        <w:t>Kanari</w:t>
      </w:r>
      <w:r w:rsidRPr="00C666D1">
        <w:rPr>
          <w:rFonts w:eastAsiaTheme="minorEastAsia" w:cstheme="minorHAnsi"/>
          <w:rtl/>
        </w:rPr>
        <w:t xml:space="preserve"> بهدف تحويلها لمنتج تجاري</w:t>
      </w:r>
    </w:p>
    <w:p w14:paraId="030CFDF3" w14:textId="6F9E7DA0" w:rsidR="5868AB8A" w:rsidRPr="00C666D1" w:rsidRDefault="5868AB8A" w:rsidP="5868AB8A">
      <w:pPr>
        <w:pStyle w:val="DocStyle"/>
        <w:bidi/>
        <w:rPr>
          <w:rFonts w:eastAsiaTheme="minorEastAsia" w:cstheme="minorHAnsi"/>
        </w:rPr>
      </w:pPr>
    </w:p>
    <w:p w14:paraId="0BAEBF2D" w14:textId="6BBAE164" w:rsidR="5868AB8A" w:rsidRPr="00C666D1" w:rsidRDefault="5868AB8A" w:rsidP="5868AB8A">
      <w:pPr>
        <w:pStyle w:val="DocStyle"/>
        <w:bidi/>
        <w:rPr>
          <w:rFonts w:eastAsiaTheme="minorEastAsia" w:cstheme="minorHAnsi"/>
        </w:rPr>
      </w:pPr>
    </w:p>
    <w:p w14:paraId="33FEF855" w14:textId="39411A82" w:rsidR="16570B84" w:rsidRPr="00C666D1" w:rsidRDefault="16570B84" w:rsidP="5868AB8A">
      <w:pPr>
        <w:pStyle w:val="DocStyle"/>
        <w:bidi/>
        <w:rPr>
          <w:rFonts w:eastAsiaTheme="minorEastAsia" w:cstheme="minorHAnsi"/>
        </w:rPr>
      </w:pPr>
      <w:r w:rsidRPr="00C666D1">
        <w:rPr>
          <w:rFonts w:eastAsiaTheme="minorEastAsia" w:cstheme="minorHAnsi"/>
          <w:rtl/>
        </w:rPr>
        <w:t>المجتمع العلمي المتخصص بالنطق</w:t>
      </w:r>
    </w:p>
    <w:p w14:paraId="7E544CBA" w14:textId="445AB1CB" w:rsidR="16570B84" w:rsidRPr="00C666D1" w:rsidRDefault="16570B84" w:rsidP="5868AB8A">
      <w:pPr>
        <w:bidi/>
        <w:spacing w:before="240" w:after="240"/>
        <w:rPr>
          <w:rFonts w:cstheme="minorHAnsi"/>
        </w:rPr>
      </w:pPr>
      <w:r w:rsidRPr="00C666D1">
        <w:rPr>
          <w:rFonts w:cstheme="minorHAnsi"/>
        </w:rPr>
        <w:t>Arabicspeech.org</w:t>
      </w:r>
      <w:r w:rsidRPr="00C666D1">
        <w:rPr>
          <w:rFonts w:cstheme="minorHAnsi"/>
          <w:rtl/>
        </w:rPr>
        <w:t xml:space="preserve"> – منصة لجمع بيانات النطق العربي</w:t>
      </w:r>
    </w:p>
    <w:p w14:paraId="6F3A2B98" w14:textId="7F8D4D4A" w:rsidR="16570B84" w:rsidRPr="00C666D1" w:rsidRDefault="16570B84" w:rsidP="5868AB8A">
      <w:pPr>
        <w:bidi/>
        <w:rPr>
          <w:rFonts w:cstheme="minorHAnsi"/>
        </w:rPr>
      </w:pPr>
      <w:r w:rsidRPr="00C666D1">
        <w:rPr>
          <w:rFonts w:eastAsia="Calibri" w:cstheme="minorHAnsi"/>
          <w:rtl/>
        </w:rPr>
        <w:t xml:space="preserve">يعد توافر موارد البيانات عالية الجودة أمراً أساسياً لإنشاء تقنيات اللغة وتحسينها، وقد لعبت </w:t>
      </w:r>
      <w:r w:rsidRPr="00C666D1">
        <w:rPr>
          <w:rFonts w:eastAsia="Calibri" w:cstheme="minorHAnsi"/>
        </w:rPr>
        <w:t>ALT</w:t>
      </w:r>
      <w:r w:rsidRPr="00C666D1">
        <w:rPr>
          <w:rFonts w:eastAsia="Calibri" w:cstheme="minorHAnsi"/>
          <w:rtl/>
        </w:rPr>
        <w:t xml:space="preserve"> دوراً قيادياً في مجتمع النطق العربي ونسقت الجهود التي تفيد علوم النطق العربي وتقنيات الكلام.  تشمل البيانات المتاحة ما يلي:</w:t>
      </w:r>
      <w:r w:rsidRPr="00C666D1">
        <w:rPr>
          <w:rFonts w:cstheme="minorHAnsi"/>
          <w:rtl/>
        </w:rPr>
        <w:t xml:space="preserve"> </w:t>
      </w:r>
    </w:p>
    <w:p w14:paraId="4199EDE3" w14:textId="503C9D95" w:rsidR="16570B84" w:rsidRPr="00C666D1" w:rsidRDefault="16570B84" w:rsidP="5868AB8A">
      <w:pPr>
        <w:pStyle w:val="ListParagraph"/>
        <w:numPr>
          <w:ilvl w:val="0"/>
          <w:numId w:val="9"/>
        </w:numPr>
        <w:bidi/>
        <w:rPr>
          <w:rFonts w:eastAsia="Calibri" w:cstheme="minorHAnsi"/>
          <w:color w:val="D13438"/>
          <w:sz w:val="19"/>
          <w:szCs w:val="19"/>
        </w:rPr>
      </w:pPr>
      <w:r w:rsidRPr="00C666D1">
        <w:rPr>
          <w:rFonts w:cstheme="minorHAnsi"/>
        </w:rPr>
        <w:t>MGB-2</w:t>
      </w:r>
      <w:r w:rsidRPr="00C666D1">
        <w:rPr>
          <w:rFonts w:cstheme="minorHAnsi"/>
          <w:rtl/>
        </w:rPr>
        <w:t xml:space="preserve">: أكثر من </w:t>
      </w:r>
      <w:r w:rsidRPr="00C666D1">
        <w:rPr>
          <w:rFonts w:cstheme="minorHAnsi"/>
        </w:rPr>
        <w:t>1200</w:t>
      </w:r>
      <w:r w:rsidRPr="00C666D1">
        <w:rPr>
          <w:rFonts w:cstheme="minorHAnsi"/>
          <w:rtl/>
        </w:rPr>
        <w:t xml:space="preserve"> ساعة تم جمعها من قناة الجزيرة، إلى جانب </w:t>
      </w:r>
      <w:r w:rsidRPr="00C666D1">
        <w:rPr>
          <w:rFonts w:cstheme="minorHAnsi"/>
        </w:rPr>
        <w:t>130</w:t>
      </w:r>
      <w:r w:rsidRPr="00C666D1">
        <w:rPr>
          <w:rFonts w:cstheme="minorHAnsi"/>
          <w:rtl/>
        </w:rPr>
        <w:t xml:space="preserve"> مليون كلمة من </w:t>
      </w:r>
      <w:r w:rsidRPr="00C666D1">
        <w:rPr>
          <w:rFonts w:cstheme="minorHAnsi"/>
        </w:rPr>
        <w:t>Aljazeera.net</w:t>
      </w:r>
      <w:r w:rsidRPr="00C666D1">
        <w:rPr>
          <w:rFonts w:cstheme="minorHAnsi"/>
          <w:rtl/>
        </w:rPr>
        <w:t>. وقد تم إضافة النصوص يدوياً دون معلومات التوقيت</w:t>
      </w:r>
      <w:r w:rsidRPr="00C666D1">
        <w:rPr>
          <w:rFonts w:eastAsia="Calibri" w:cstheme="minorHAnsi"/>
          <w:color w:val="D13438"/>
          <w:sz w:val="19"/>
          <w:szCs w:val="19"/>
          <w:u w:val="single"/>
          <w:rtl/>
        </w:rPr>
        <w:t>.</w:t>
      </w:r>
    </w:p>
    <w:p w14:paraId="1AC01FDC" w14:textId="39F934E6" w:rsidR="0693912E" w:rsidRPr="00C666D1" w:rsidRDefault="0693912E" w:rsidP="5868AB8A">
      <w:pPr>
        <w:pStyle w:val="DocStyle"/>
        <w:numPr>
          <w:ilvl w:val="0"/>
          <w:numId w:val="9"/>
        </w:numPr>
        <w:bidi/>
        <w:rPr>
          <w:rFonts w:eastAsia="Calibri" w:cstheme="minorHAnsi"/>
          <w:color w:val="D13438"/>
          <w:sz w:val="19"/>
          <w:szCs w:val="19"/>
        </w:rPr>
      </w:pPr>
      <w:r w:rsidRPr="00C666D1">
        <w:rPr>
          <w:rFonts w:cstheme="minorHAnsi"/>
        </w:rPr>
        <w:t>MGB-3</w:t>
      </w:r>
      <w:r w:rsidRPr="00C666D1">
        <w:rPr>
          <w:rFonts w:cstheme="minorHAnsi"/>
          <w:rtl/>
        </w:rPr>
        <w:t xml:space="preserve">: بهدف فهم الكلام باللهجة المصرية بشكل مفتوح. تم </w:t>
      </w:r>
      <w:r w:rsidR="2EDFB4EC" w:rsidRPr="00C666D1">
        <w:rPr>
          <w:rFonts w:cstheme="minorHAnsi"/>
          <w:rtl/>
        </w:rPr>
        <w:t>وسم</w:t>
      </w:r>
      <w:r w:rsidRPr="00C666D1">
        <w:rPr>
          <w:rFonts w:cstheme="minorHAnsi"/>
          <w:rtl/>
        </w:rPr>
        <w:t xml:space="preserve"> كل جملة </w:t>
      </w:r>
      <w:r w:rsidR="369691E7" w:rsidRPr="00C666D1">
        <w:rPr>
          <w:rFonts w:cstheme="minorHAnsi"/>
          <w:rtl/>
        </w:rPr>
        <w:t xml:space="preserve">بالنص المنطوق </w:t>
      </w:r>
      <w:r w:rsidRPr="00C666D1">
        <w:rPr>
          <w:rFonts w:cstheme="minorHAnsi"/>
          <w:rtl/>
        </w:rPr>
        <w:t xml:space="preserve">من قبل أربعة </w:t>
      </w:r>
      <w:r w:rsidR="28FD50AA" w:rsidRPr="00C666D1">
        <w:rPr>
          <w:rFonts w:cstheme="minorHAnsi"/>
          <w:rtl/>
        </w:rPr>
        <w:t>أشخاص، و</w:t>
      </w:r>
      <w:r w:rsidRPr="00C666D1">
        <w:rPr>
          <w:rFonts w:cstheme="minorHAnsi"/>
          <w:rtl/>
        </w:rPr>
        <w:t xml:space="preserve">تم جمع أكثر من </w:t>
      </w:r>
      <w:r w:rsidRPr="00C666D1">
        <w:rPr>
          <w:rFonts w:cstheme="minorHAnsi"/>
        </w:rPr>
        <w:t>15</w:t>
      </w:r>
      <w:r w:rsidRPr="00C666D1">
        <w:rPr>
          <w:rFonts w:cstheme="minorHAnsi"/>
          <w:rtl/>
        </w:rPr>
        <w:t xml:space="preserve"> ساعة من يوتيوب</w:t>
      </w:r>
      <w:r w:rsidR="16570B84" w:rsidRPr="00C666D1">
        <w:rPr>
          <w:rFonts w:eastAsia="Calibri" w:cstheme="minorHAnsi"/>
          <w:color w:val="D13438"/>
          <w:sz w:val="19"/>
          <w:szCs w:val="19"/>
          <w:u w:val="single"/>
          <w:rtl/>
        </w:rPr>
        <w:t>. </w:t>
      </w:r>
    </w:p>
    <w:p w14:paraId="2347FAEF" w14:textId="1A82BBE2" w:rsidR="0BFCD72D" w:rsidRPr="00C666D1" w:rsidRDefault="0BFCD72D" w:rsidP="5868AB8A">
      <w:pPr>
        <w:pStyle w:val="DocStyle"/>
        <w:numPr>
          <w:ilvl w:val="0"/>
          <w:numId w:val="9"/>
        </w:numPr>
        <w:bidi/>
        <w:rPr>
          <w:rFonts w:eastAsia="Calibri" w:cstheme="minorHAnsi"/>
          <w:color w:val="D13438"/>
          <w:sz w:val="19"/>
          <w:szCs w:val="19"/>
        </w:rPr>
      </w:pPr>
      <w:r w:rsidRPr="00C666D1">
        <w:rPr>
          <w:rFonts w:cstheme="minorHAnsi"/>
        </w:rPr>
        <w:t>MGB-5</w:t>
      </w:r>
      <w:r w:rsidRPr="00C666D1">
        <w:rPr>
          <w:rFonts w:cstheme="minorHAnsi"/>
          <w:rtl/>
        </w:rPr>
        <w:t xml:space="preserve">: بهدف التعرف على الكلام العربي المغربي بشكل مفتوح. </w:t>
      </w:r>
      <w:r w:rsidRPr="00C666D1">
        <w:rPr>
          <w:rFonts w:cstheme="minorHAnsi"/>
        </w:rPr>
        <w:t>14</w:t>
      </w:r>
      <w:r w:rsidRPr="00C666D1">
        <w:rPr>
          <w:rFonts w:cstheme="minorHAnsi"/>
          <w:rtl/>
        </w:rPr>
        <w:t xml:space="preserve"> ساعة من </w:t>
      </w:r>
      <w:r w:rsidRPr="00C666D1">
        <w:rPr>
          <w:rFonts w:cstheme="minorHAnsi"/>
        </w:rPr>
        <w:t>YouTube</w:t>
      </w:r>
      <w:r w:rsidRPr="00C666D1">
        <w:rPr>
          <w:rFonts w:cstheme="minorHAnsi"/>
          <w:rtl/>
        </w:rPr>
        <w:t xml:space="preserve"> مع نصوصها المكتوبة إلى جانب </w:t>
      </w:r>
      <w:r w:rsidRPr="00C666D1">
        <w:rPr>
          <w:rFonts w:cstheme="minorHAnsi"/>
        </w:rPr>
        <w:t>90</w:t>
      </w:r>
      <w:r w:rsidRPr="00C666D1">
        <w:rPr>
          <w:rFonts w:cstheme="minorHAnsi"/>
          <w:rtl/>
        </w:rPr>
        <w:t xml:space="preserve"> ساعة مصنفة حسب النوع دون ن</w:t>
      </w:r>
      <w:r w:rsidR="3D9CD2B2" w:rsidRPr="00C666D1">
        <w:rPr>
          <w:rFonts w:cstheme="minorHAnsi"/>
          <w:rtl/>
        </w:rPr>
        <w:t>صوص</w:t>
      </w:r>
      <w:r w:rsidRPr="00C666D1">
        <w:rPr>
          <w:rFonts w:cstheme="minorHAnsi"/>
          <w:rtl/>
        </w:rPr>
        <w:t>. </w:t>
      </w:r>
    </w:p>
    <w:p w14:paraId="2AE7406E" w14:textId="7BDA089C" w:rsidR="4AD87FF5" w:rsidRPr="00C666D1" w:rsidRDefault="4AD87FF5" w:rsidP="5868AB8A">
      <w:pPr>
        <w:pStyle w:val="DocStyle"/>
        <w:numPr>
          <w:ilvl w:val="0"/>
          <w:numId w:val="9"/>
        </w:numPr>
        <w:bidi/>
        <w:rPr>
          <w:rFonts w:cstheme="minorHAnsi"/>
        </w:rPr>
      </w:pPr>
      <w:r w:rsidRPr="00C666D1">
        <w:rPr>
          <w:rFonts w:cstheme="minorHAnsi"/>
        </w:rPr>
        <w:t>QASR</w:t>
      </w:r>
      <w:r w:rsidRPr="00C666D1">
        <w:rPr>
          <w:rFonts w:cstheme="minorHAnsi"/>
          <w:rtl/>
        </w:rPr>
        <w:t xml:space="preserve">: هو أكبر مجموعة كلام عربية حتى اليوم </w:t>
      </w:r>
      <w:r w:rsidR="3245C36B" w:rsidRPr="00C666D1">
        <w:rPr>
          <w:rFonts w:cstheme="minorHAnsi"/>
          <w:rtl/>
        </w:rPr>
        <w:t>ب</w:t>
      </w:r>
      <w:r w:rsidRPr="00C666D1">
        <w:rPr>
          <w:rFonts w:cstheme="minorHAnsi"/>
          <w:rtl/>
        </w:rPr>
        <w:t xml:space="preserve">حوالي </w:t>
      </w:r>
      <w:r w:rsidRPr="00C666D1">
        <w:rPr>
          <w:rFonts w:cstheme="minorHAnsi"/>
        </w:rPr>
        <w:t>2000</w:t>
      </w:r>
      <w:r w:rsidRPr="00C666D1">
        <w:rPr>
          <w:rFonts w:cstheme="minorHAnsi"/>
          <w:rtl/>
        </w:rPr>
        <w:t xml:space="preserve"> ساعة صوتية مع وسوم</w:t>
      </w:r>
      <w:r w:rsidR="1ADFA233" w:rsidRPr="00C666D1">
        <w:rPr>
          <w:rFonts w:cstheme="minorHAnsi"/>
          <w:rtl/>
        </w:rPr>
        <w:t xml:space="preserve"> نصية تفصيلية</w:t>
      </w:r>
      <w:r w:rsidR="5CC3F1E8" w:rsidRPr="00C666D1">
        <w:rPr>
          <w:rFonts w:cstheme="minorHAnsi"/>
          <w:rtl/>
        </w:rPr>
        <w:t xml:space="preserve"> </w:t>
      </w:r>
      <w:r w:rsidR="5295DDB8" w:rsidRPr="00C666D1">
        <w:rPr>
          <w:rFonts w:cstheme="minorHAnsi"/>
          <w:rtl/>
        </w:rPr>
        <w:t>و</w:t>
      </w:r>
      <w:r w:rsidRPr="00C666D1">
        <w:rPr>
          <w:rFonts w:cstheme="minorHAnsi"/>
          <w:rtl/>
        </w:rPr>
        <w:t xml:space="preserve">لهجات </w:t>
      </w:r>
      <w:r w:rsidR="0D44759E" w:rsidRPr="00C666D1">
        <w:rPr>
          <w:rFonts w:cstheme="minorHAnsi"/>
          <w:rtl/>
        </w:rPr>
        <w:t>متعددة وعدة متحدثين في آن.</w:t>
      </w:r>
    </w:p>
    <w:p w14:paraId="44DE9663" w14:textId="2ADB7A03" w:rsidR="5E3B1792" w:rsidRPr="00C666D1" w:rsidRDefault="5E3B1792" w:rsidP="5868AB8A">
      <w:pPr>
        <w:pStyle w:val="DocStyle"/>
        <w:numPr>
          <w:ilvl w:val="0"/>
          <w:numId w:val="9"/>
        </w:numPr>
        <w:bidi/>
        <w:rPr>
          <w:rFonts w:eastAsia="Calibri" w:cstheme="minorHAnsi"/>
          <w:color w:val="D13438"/>
          <w:sz w:val="19"/>
          <w:szCs w:val="19"/>
        </w:rPr>
      </w:pPr>
      <w:r w:rsidRPr="00C666D1">
        <w:rPr>
          <w:rFonts w:cstheme="minorHAnsi"/>
          <w:rtl/>
        </w:rPr>
        <w:t xml:space="preserve">تعدد المتحدثين - الإسكوا: تم جمعها على مدى يومين من اجتماعات لجنة الأمم المتحدة الاقتصادية والاجتماعية لغرب آسيا (الإسكوا) في عام </w:t>
      </w:r>
      <w:r w:rsidRPr="00C666D1">
        <w:rPr>
          <w:rFonts w:cstheme="minorHAnsi"/>
        </w:rPr>
        <w:t>2019</w:t>
      </w:r>
      <w:r w:rsidRPr="00C666D1">
        <w:rPr>
          <w:rFonts w:cstheme="minorHAnsi"/>
          <w:rtl/>
        </w:rPr>
        <w:t>.</w:t>
      </w:r>
    </w:p>
    <w:p w14:paraId="6B16BC8B" w14:textId="27FA6924" w:rsidR="5E3B1792" w:rsidRPr="00C666D1" w:rsidRDefault="5E3B1792" w:rsidP="5868AB8A">
      <w:pPr>
        <w:pStyle w:val="ListParagraph"/>
        <w:numPr>
          <w:ilvl w:val="0"/>
          <w:numId w:val="9"/>
        </w:numPr>
        <w:bidi/>
        <w:spacing w:after="0" w:line="240" w:lineRule="auto"/>
        <w:rPr>
          <w:rFonts w:cstheme="minorHAnsi"/>
        </w:rPr>
      </w:pPr>
      <w:r w:rsidRPr="00C666D1">
        <w:rPr>
          <w:rFonts w:cstheme="minorHAnsi"/>
          <w:rtl/>
        </w:rPr>
        <w:t xml:space="preserve">مجموعة بيانات تعدد المتحدثين باللغة العربية الدارجة: تتضمن مجموعة البيانات باللهجة المصرية </w:t>
      </w:r>
      <w:r w:rsidR="1ABB22F6" w:rsidRPr="00C666D1">
        <w:rPr>
          <w:rFonts w:cstheme="minorHAnsi"/>
          <w:rtl/>
        </w:rPr>
        <w:t xml:space="preserve">مع النصوص </w:t>
      </w:r>
      <w:r w:rsidRPr="00C666D1">
        <w:rPr>
          <w:rFonts w:cstheme="minorHAnsi"/>
          <w:rtl/>
        </w:rPr>
        <w:t xml:space="preserve">لمدة ساعتين من </w:t>
      </w:r>
      <w:r w:rsidRPr="00C666D1">
        <w:rPr>
          <w:rFonts w:cstheme="minorHAnsi"/>
        </w:rPr>
        <w:t>ADI-5</w:t>
      </w:r>
      <w:r w:rsidRPr="00C666D1">
        <w:rPr>
          <w:rFonts w:cstheme="minorHAnsi"/>
          <w:rtl/>
        </w:rPr>
        <w:t xml:space="preserve"> في تحدي </w:t>
      </w:r>
      <w:r w:rsidRPr="00C666D1">
        <w:rPr>
          <w:rFonts w:cstheme="minorHAnsi"/>
        </w:rPr>
        <w:t>MGB-3 </w:t>
      </w:r>
    </w:p>
    <w:p w14:paraId="3C5B7296" w14:textId="48991FCD" w:rsidR="49286780" w:rsidRPr="00C666D1" w:rsidRDefault="49286780" w:rsidP="5868AB8A">
      <w:pPr>
        <w:pStyle w:val="DocStyle"/>
        <w:numPr>
          <w:ilvl w:val="0"/>
          <w:numId w:val="9"/>
        </w:numPr>
        <w:bidi/>
        <w:rPr>
          <w:rFonts w:eastAsia="Calibri" w:cstheme="minorHAnsi"/>
          <w:color w:val="D13438"/>
          <w:sz w:val="19"/>
          <w:szCs w:val="19"/>
        </w:rPr>
      </w:pPr>
      <w:r w:rsidRPr="00C666D1">
        <w:rPr>
          <w:rFonts w:cstheme="minorHAnsi"/>
        </w:rPr>
        <w:t>ADI-5</w:t>
      </w:r>
      <w:r w:rsidRPr="00C666D1">
        <w:rPr>
          <w:rFonts w:cstheme="minorHAnsi"/>
          <w:rtl/>
        </w:rPr>
        <w:t xml:space="preserve">: أكثر من </w:t>
      </w:r>
      <w:r w:rsidRPr="00C666D1">
        <w:rPr>
          <w:rFonts w:cstheme="minorHAnsi"/>
        </w:rPr>
        <w:t>50</w:t>
      </w:r>
      <w:r w:rsidRPr="00C666D1">
        <w:rPr>
          <w:rFonts w:cstheme="minorHAnsi"/>
          <w:rtl/>
        </w:rPr>
        <w:t xml:space="preserve"> ساعة تم جمعها من قناة الجزيرة تتضمن أربع لهجات إقليمية: المصرية (</w:t>
      </w:r>
      <w:r w:rsidRPr="00C666D1">
        <w:rPr>
          <w:rFonts w:cstheme="minorHAnsi"/>
        </w:rPr>
        <w:t>EGY</w:t>
      </w:r>
      <w:r w:rsidRPr="00C666D1">
        <w:rPr>
          <w:rFonts w:cstheme="minorHAnsi"/>
          <w:rtl/>
        </w:rPr>
        <w:t>) والشامية (</w:t>
      </w:r>
      <w:r w:rsidRPr="00C666D1">
        <w:rPr>
          <w:rFonts w:cstheme="minorHAnsi"/>
        </w:rPr>
        <w:t>LAV</w:t>
      </w:r>
      <w:r w:rsidRPr="00C666D1">
        <w:rPr>
          <w:rFonts w:cstheme="minorHAnsi"/>
          <w:rtl/>
        </w:rPr>
        <w:t>) والخليج (</w:t>
      </w:r>
      <w:r w:rsidRPr="00C666D1">
        <w:rPr>
          <w:rFonts w:cstheme="minorHAnsi"/>
        </w:rPr>
        <w:t>GLF</w:t>
      </w:r>
      <w:r w:rsidRPr="00C666D1">
        <w:rPr>
          <w:rFonts w:cstheme="minorHAnsi"/>
          <w:rtl/>
        </w:rPr>
        <w:t>) وشمال إفريقيا (</w:t>
      </w:r>
      <w:r w:rsidRPr="00C666D1">
        <w:rPr>
          <w:rFonts w:cstheme="minorHAnsi"/>
        </w:rPr>
        <w:t>NOR</w:t>
      </w:r>
      <w:r w:rsidRPr="00C666D1">
        <w:rPr>
          <w:rFonts w:cstheme="minorHAnsi"/>
          <w:rtl/>
        </w:rPr>
        <w:t>) بالإضافة إلى العربية الفصحى الحديثة (</w:t>
      </w:r>
      <w:r w:rsidRPr="00C666D1">
        <w:rPr>
          <w:rFonts w:cstheme="minorHAnsi"/>
        </w:rPr>
        <w:t>MSA</w:t>
      </w:r>
      <w:r w:rsidRPr="00C666D1">
        <w:rPr>
          <w:rFonts w:cstheme="minorHAnsi"/>
          <w:rtl/>
        </w:rPr>
        <w:t xml:space="preserve">). مجموعة البيانات هذه هي جزء من تحدي </w:t>
      </w:r>
      <w:r w:rsidRPr="00C666D1">
        <w:rPr>
          <w:rFonts w:cstheme="minorHAnsi"/>
        </w:rPr>
        <w:t>MGB-3.</w:t>
      </w:r>
    </w:p>
    <w:p w14:paraId="56A70D7B" w14:textId="6EB04428" w:rsidR="5868AB8A" w:rsidRPr="00C666D1" w:rsidRDefault="38B27AC0" w:rsidP="00C666D1">
      <w:pPr>
        <w:pStyle w:val="DocStyle"/>
        <w:numPr>
          <w:ilvl w:val="0"/>
          <w:numId w:val="9"/>
        </w:numPr>
        <w:bidi/>
        <w:rPr>
          <w:rFonts w:cstheme="minorHAnsi"/>
        </w:rPr>
      </w:pPr>
      <w:proofErr w:type="gramStart"/>
      <w:r w:rsidRPr="00C666D1">
        <w:rPr>
          <w:rFonts w:cstheme="minorHAnsi"/>
        </w:rPr>
        <w:lastRenderedPageBreak/>
        <w:t>Lexicon</w:t>
      </w:r>
      <w:r w:rsidRPr="00C666D1">
        <w:rPr>
          <w:rFonts w:cstheme="minorHAnsi"/>
          <w:rtl/>
        </w:rPr>
        <w:t xml:space="preserve">  -</w:t>
      </w:r>
      <w:proofErr w:type="gramEnd"/>
      <w:r w:rsidRPr="00C666D1">
        <w:rPr>
          <w:rFonts w:cstheme="minorHAnsi"/>
          <w:rtl/>
        </w:rPr>
        <w:t xml:space="preserve"> </w:t>
      </w:r>
      <w:proofErr w:type="spellStart"/>
      <w:r w:rsidRPr="00C666D1">
        <w:rPr>
          <w:rFonts w:cstheme="minorHAnsi"/>
        </w:rPr>
        <w:t>oc</w:t>
      </w:r>
      <w:proofErr w:type="spellEnd"/>
      <w:r w:rsidRPr="00C666D1">
        <w:rPr>
          <w:rFonts w:cstheme="minorHAnsi"/>
          <w:rtl/>
        </w:rPr>
        <w:t xml:space="preserve">: معجم النطق العربي القائم على الجرافيم </w:t>
      </w:r>
    </w:p>
    <w:p w14:paraId="2E3D995D" w14:textId="495AC75A" w:rsidR="009E2ED0" w:rsidRPr="00C666D1" w:rsidRDefault="4A60D7E4" w:rsidP="5868AB8A">
      <w:pPr>
        <w:bidi/>
        <w:spacing w:before="240" w:after="240"/>
        <w:rPr>
          <w:rFonts w:eastAsiaTheme="minorEastAsia" w:cstheme="minorHAnsi"/>
          <w:sz w:val="26"/>
          <w:szCs w:val="26"/>
          <w:rtl/>
        </w:rPr>
      </w:pPr>
      <w:r w:rsidRPr="00C666D1">
        <w:rPr>
          <w:rFonts w:eastAsiaTheme="minorEastAsia" w:cstheme="minorHAnsi"/>
          <w:sz w:val="26"/>
          <w:szCs w:val="26"/>
          <w:rtl/>
        </w:rPr>
        <w:t>الابتكار و</w:t>
      </w:r>
      <w:r w:rsidR="33CA2944" w:rsidRPr="00C666D1">
        <w:rPr>
          <w:rFonts w:eastAsiaTheme="minorEastAsia" w:cstheme="minorHAnsi"/>
          <w:sz w:val="26"/>
          <w:szCs w:val="26"/>
          <w:rtl/>
        </w:rPr>
        <w:t xml:space="preserve">نقل التكنولوجيا </w:t>
      </w:r>
    </w:p>
    <w:p w14:paraId="3C2210B7" w14:textId="4898AECA" w:rsidR="009E2ED0" w:rsidRPr="00C666D1" w:rsidRDefault="1DD91881" w:rsidP="5868AB8A">
      <w:pPr>
        <w:bidi/>
        <w:spacing w:before="240" w:after="240"/>
        <w:rPr>
          <w:rFonts w:cstheme="minorHAnsi"/>
        </w:rPr>
      </w:pPr>
      <w:r w:rsidRPr="00C666D1">
        <w:rPr>
          <w:rFonts w:cstheme="minorHAnsi"/>
          <w:rtl/>
        </w:rPr>
        <w:t xml:space="preserve">أنتج فريق </w:t>
      </w:r>
      <w:r w:rsidRPr="00C666D1">
        <w:rPr>
          <w:rFonts w:cstheme="minorHAnsi"/>
        </w:rPr>
        <w:t>ALT</w:t>
      </w:r>
      <w:r w:rsidRPr="00C666D1">
        <w:rPr>
          <w:rFonts w:cstheme="minorHAnsi"/>
          <w:rtl/>
        </w:rPr>
        <w:t xml:space="preserve"> في السنين القليلة الماضية تقنيات مكنت البحث العلمي والتطبيقات من خلال إظهار تأثير تقنيات اللغة العربية في سياقات مختلفة. ويبين الشكل التالي التقدم المحرز في التقني</w:t>
      </w:r>
      <w:r w:rsidR="6B002C31" w:rsidRPr="00C666D1">
        <w:rPr>
          <w:rFonts w:cstheme="minorHAnsi"/>
          <w:rtl/>
        </w:rPr>
        <w:t>ة</w:t>
      </w:r>
      <w:r w:rsidRPr="00C666D1">
        <w:rPr>
          <w:rFonts w:cstheme="minorHAnsi"/>
          <w:rtl/>
        </w:rPr>
        <w:t xml:space="preserve"> ومجالات التطبيق:  </w:t>
      </w:r>
    </w:p>
    <w:p w14:paraId="1CAADAE4" w14:textId="77777777" w:rsidR="009E2ED0" w:rsidRPr="00C666D1" w:rsidRDefault="00B15CA3" w:rsidP="5868AB8A">
      <w:pPr>
        <w:pStyle w:val="DocStyle"/>
        <w:bidi/>
        <w:jc w:val="center"/>
        <w:rPr>
          <w:rFonts w:cstheme="minorHAnsi"/>
        </w:rPr>
      </w:pPr>
      <w:r w:rsidRPr="00B15CA3">
        <w:rPr>
          <w:rFonts w:cs="Calibri"/>
          <w:rtl/>
        </w:rPr>
        <w:drawing>
          <wp:inline distT="0" distB="0" distL="0" distR="0" wp14:anchorId="7439A812" wp14:editId="36FD56E6">
            <wp:extent cx="5731510" cy="2830195"/>
            <wp:effectExtent l="0" t="0" r="0" b="1905"/>
            <wp:docPr id="600427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427596" name=""/>
                    <pic:cNvPicPr/>
                  </pic:nvPicPr>
                  <pic:blipFill>
                    <a:blip r:embed="rId14"/>
                    <a:stretch>
                      <a:fillRect/>
                    </a:stretch>
                  </pic:blipFill>
                  <pic:spPr>
                    <a:xfrm>
                      <a:off x="0" y="0"/>
                      <a:ext cx="5731510" cy="2830195"/>
                    </a:xfrm>
                    <a:prstGeom prst="rect">
                      <a:avLst/>
                    </a:prstGeom>
                  </pic:spPr>
                </pic:pic>
              </a:graphicData>
            </a:graphic>
          </wp:inline>
        </w:drawing>
      </w:r>
    </w:p>
    <w:p w14:paraId="197FE85B" w14:textId="0B8944A3" w:rsidR="00B15CA3" w:rsidRPr="00B15CA3" w:rsidRDefault="00B15CA3" w:rsidP="00B15CA3">
      <w:pPr>
        <w:bidi/>
        <w:spacing w:before="240" w:after="240"/>
        <w:jc w:val="center"/>
        <w:rPr>
          <w:rFonts w:eastAsiaTheme="minorEastAsia" w:cstheme="minorHAnsi" w:hint="cs"/>
          <w:rtl/>
          <w:lang w:val="en-US"/>
        </w:rPr>
      </w:pPr>
      <w:r>
        <w:rPr>
          <w:rFonts w:eastAsiaTheme="minorEastAsia" w:cstheme="minorHAnsi" w:hint="cs"/>
          <w:rtl/>
          <w:lang w:val="en-US"/>
        </w:rPr>
        <w:t xml:space="preserve">الشكل </w:t>
      </w:r>
      <w:r>
        <w:rPr>
          <w:rFonts w:eastAsiaTheme="minorEastAsia" w:cstheme="minorHAnsi"/>
          <w:lang w:val="en-US"/>
        </w:rPr>
        <w:t xml:space="preserve">1. </w:t>
      </w:r>
      <w:r>
        <w:rPr>
          <w:rFonts w:eastAsiaTheme="minorEastAsia" w:cstheme="minorHAnsi" w:hint="cs"/>
          <w:rtl/>
          <w:lang w:val="en-US"/>
        </w:rPr>
        <w:t xml:space="preserve"> تطور البحوث والابتكار في معهد قطر لبحوث الحوسبة.</w:t>
      </w:r>
    </w:p>
    <w:p w14:paraId="6EB91FA9" w14:textId="7C8871BA" w:rsidR="009E2ED0" w:rsidRPr="00C666D1" w:rsidRDefault="1DD91881" w:rsidP="00B15CA3">
      <w:pPr>
        <w:bidi/>
        <w:spacing w:before="240" w:after="240"/>
        <w:rPr>
          <w:rFonts w:eastAsiaTheme="minorEastAsia" w:cstheme="minorHAnsi"/>
          <w:rtl/>
        </w:rPr>
      </w:pPr>
      <w:r w:rsidRPr="00C666D1">
        <w:rPr>
          <w:rFonts w:eastAsiaTheme="minorEastAsia" w:cstheme="minorHAnsi"/>
          <w:rtl/>
        </w:rPr>
        <w:t>نجح معهد قطر لبحوث الحوسبة في تحويل عدد من تقنيات المجموعة إلى منتجات من خلال جهود هندسية ضمن المعهد ومن خلال نقل التكنولوجيا إلى الشركات التي ابتكرت منتجات وخدمات تستعملها.</w:t>
      </w:r>
    </w:p>
    <w:p w14:paraId="7D7FC127" w14:textId="0A504E92" w:rsidR="009E2ED0" w:rsidRPr="00C666D1" w:rsidRDefault="009E2ED0" w:rsidP="5868AB8A">
      <w:pPr>
        <w:pStyle w:val="DocStyle"/>
        <w:bidi/>
        <w:rPr>
          <w:rFonts w:eastAsiaTheme="minorEastAsia" w:cstheme="minorHAnsi"/>
        </w:rPr>
      </w:pPr>
    </w:p>
    <w:p w14:paraId="5A62DDCB" w14:textId="1638A2B8" w:rsidR="009E2ED0" w:rsidRPr="00C666D1" w:rsidRDefault="68473DC6" w:rsidP="031D9DD0">
      <w:pPr>
        <w:pStyle w:val="DocStyle"/>
        <w:numPr>
          <w:ilvl w:val="0"/>
          <w:numId w:val="39"/>
        </w:numPr>
        <w:bidi/>
        <w:rPr>
          <w:rFonts w:eastAsiaTheme="minorEastAsia" w:cstheme="minorHAnsi"/>
          <w:rtl/>
        </w:rPr>
      </w:pPr>
      <w:r w:rsidRPr="00C666D1">
        <w:rPr>
          <w:rFonts w:eastAsiaTheme="minorEastAsia" w:cstheme="minorHAnsi"/>
          <w:rtl/>
        </w:rPr>
        <w:t xml:space="preserve">من أسد </w:t>
      </w:r>
      <w:proofErr w:type="spellStart"/>
      <w:r w:rsidRPr="00C666D1">
        <w:rPr>
          <w:rFonts w:eastAsiaTheme="minorEastAsia" w:cstheme="minorHAnsi"/>
        </w:rPr>
        <w:t>Asad</w:t>
      </w:r>
      <w:proofErr w:type="spellEnd"/>
      <w:r w:rsidRPr="00C666D1">
        <w:rPr>
          <w:rFonts w:eastAsiaTheme="minorEastAsia" w:cstheme="minorHAnsi"/>
          <w:rtl/>
        </w:rPr>
        <w:t xml:space="preserve"> إلى صقر </w:t>
      </w:r>
      <w:proofErr w:type="spellStart"/>
      <w:r w:rsidRPr="00C666D1">
        <w:rPr>
          <w:rFonts w:eastAsiaTheme="minorEastAsia" w:cstheme="minorHAnsi"/>
        </w:rPr>
        <w:t>Saqr</w:t>
      </w:r>
      <w:proofErr w:type="spellEnd"/>
      <w:r w:rsidRPr="00C666D1">
        <w:rPr>
          <w:rFonts w:eastAsiaTheme="minorEastAsia" w:cstheme="minorHAnsi"/>
          <w:rtl/>
        </w:rPr>
        <w:t xml:space="preserve">: طور الفريق الهندسي في معهد قطر لبحوث الحوسبة منصة مراقبة لوسائل التواصل الاجتماعي تباع الآن من خلال شريك موزع </w:t>
      </w:r>
    </w:p>
    <w:p w14:paraId="5E255E5B" w14:textId="2710AE80" w:rsidR="009E2ED0" w:rsidRPr="00C666D1" w:rsidRDefault="711D3E68" w:rsidP="031D9DD0">
      <w:pPr>
        <w:pStyle w:val="DocStyle"/>
        <w:numPr>
          <w:ilvl w:val="0"/>
          <w:numId w:val="39"/>
        </w:numPr>
        <w:bidi/>
        <w:rPr>
          <w:rFonts w:eastAsiaTheme="minorEastAsia" w:cstheme="minorHAnsi"/>
          <w:rtl/>
        </w:rPr>
      </w:pPr>
      <w:r w:rsidRPr="00C666D1">
        <w:rPr>
          <w:rFonts w:eastAsiaTheme="minorEastAsia" w:cstheme="minorHAnsi"/>
          <w:rtl/>
        </w:rPr>
        <w:t xml:space="preserve">من تنبيه </w:t>
      </w:r>
      <w:proofErr w:type="spellStart"/>
      <w:r w:rsidRPr="00C666D1">
        <w:rPr>
          <w:rFonts w:eastAsiaTheme="minorEastAsia" w:cstheme="minorHAnsi"/>
        </w:rPr>
        <w:t>Tanbih</w:t>
      </w:r>
      <w:proofErr w:type="spellEnd"/>
      <w:r w:rsidRPr="00C666D1">
        <w:rPr>
          <w:rFonts w:eastAsiaTheme="minorEastAsia" w:cstheme="minorHAnsi"/>
          <w:rtl/>
        </w:rPr>
        <w:t xml:space="preserve"> إلى زمان </w:t>
      </w:r>
      <w:r w:rsidRPr="00C666D1">
        <w:rPr>
          <w:rFonts w:eastAsiaTheme="minorEastAsia" w:cstheme="minorHAnsi"/>
        </w:rPr>
        <w:t>Zaman</w:t>
      </w:r>
      <w:r w:rsidRPr="00C666D1">
        <w:rPr>
          <w:rFonts w:eastAsiaTheme="minorEastAsia" w:cstheme="minorHAnsi"/>
          <w:rtl/>
        </w:rPr>
        <w:t xml:space="preserve">: طور الفريق الهندسي في معهد قطر لبحوث الحوسبة تطبيقاً للهواتف لتجميع الأخبار يستهدف المنطقة العربية </w:t>
      </w:r>
    </w:p>
    <w:p w14:paraId="655BA23C" w14:textId="2A8E7A23" w:rsidR="009E2ED0" w:rsidRPr="00C666D1" w:rsidRDefault="75A9D2DB" w:rsidP="031D9DD0">
      <w:pPr>
        <w:pStyle w:val="DocStyle"/>
        <w:numPr>
          <w:ilvl w:val="0"/>
          <w:numId w:val="39"/>
        </w:numPr>
        <w:bidi/>
        <w:rPr>
          <w:rFonts w:eastAsiaTheme="minorEastAsia" w:cstheme="minorHAnsi"/>
          <w:rtl/>
        </w:rPr>
      </w:pPr>
      <w:r w:rsidRPr="00C666D1">
        <w:rPr>
          <w:rFonts w:eastAsiaTheme="minorEastAsia" w:cstheme="minorHAnsi"/>
          <w:rtl/>
        </w:rPr>
        <w:t xml:space="preserve">الشركة الناشئة كناري </w:t>
      </w:r>
      <w:r w:rsidRPr="00C666D1">
        <w:rPr>
          <w:rFonts w:eastAsiaTheme="minorEastAsia" w:cstheme="minorHAnsi"/>
        </w:rPr>
        <w:t>Kanari AI</w:t>
      </w:r>
      <w:r w:rsidRPr="00C666D1">
        <w:rPr>
          <w:rFonts w:eastAsiaTheme="minorEastAsia" w:cstheme="minorHAnsi"/>
          <w:rtl/>
        </w:rPr>
        <w:t xml:space="preserve">: قام معهد قطر لبحوث الحوسبة بنقل تقنيات </w:t>
      </w:r>
      <w:r w:rsidRPr="00C666D1">
        <w:rPr>
          <w:rFonts w:eastAsiaTheme="minorEastAsia" w:cstheme="minorHAnsi"/>
        </w:rPr>
        <w:t>QATS</w:t>
      </w:r>
      <w:r w:rsidRPr="00C666D1">
        <w:rPr>
          <w:rFonts w:eastAsiaTheme="minorEastAsia" w:cstheme="minorHAnsi"/>
          <w:rtl/>
        </w:rPr>
        <w:t xml:space="preserve"> و</w:t>
      </w:r>
      <w:proofErr w:type="spellStart"/>
      <w:r w:rsidRPr="00C666D1">
        <w:rPr>
          <w:rFonts w:eastAsiaTheme="minorEastAsia" w:cstheme="minorHAnsi"/>
        </w:rPr>
        <w:t>NatiQ</w:t>
      </w:r>
      <w:proofErr w:type="spellEnd"/>
      <w:r w:rsidRPr="00C666D1">
        <w:rPr>
          <w:rFonts w:eastAsiaTheme="minorEastAsia" w:cstheme="minorHAnsi"/>
          <w:rtl/>
        </w:rPr>
        <w:t xml:space="preserve"> وأتاح شاهين </w:t>
      </w:r>
      <w:proofErr w:type="spellStart"/>
      <w:r w:rsidRPr="00C666D1">
        <w:rPr>
          <w:rFonts w:eastAsiaTheme="minorEastAsia" w:cstheme="minorHAnsi"/>
        </w:rPr>
        <w:t>Shaneen</w:t>
      </w:r>
      <w:proofErr w:type="spellEnd"/>
      <w:r w:rsidRPr="00C666D1">
        <w:rPr>
          <w:rFonts w:eastAsiaTheme="minorEastAsia" w:cstheme="minorHAnsi"/>
        </w:rPr>
        <w:t xml:space="preserve"> API</w:t>
      </w:r>
      <w:r w:rsidRPr="00C666D1">
        <w:rPr>
          <w:rFonts w:eastAsiaTheme="minorEastAsia" w:cstheme="minorHAnsi"/>
          <w:rtl/>
        </w:rPr>
        <w:t xml:space="preserve"> إلى كناري لابتكار منتجات وخدمات تناسب </w:t>
      </w:r>
      <w:r w:rsidR="5CAF1E85" w:rsidRPr="00C666D1">
        <w:rPr>
          <w:rFonts w:eastAsiaTheme="minorEastAsia" w:cstheme="minorHAnsi"/>
          <w:rtl/>
        </w:rPr>
        <w:t>الس</w:t>
      </w:r>
      <w:r w:rsidRPr="00C666D1">
        <w:rPr>
          <w:rFonts w:eastAsiaTheme="minorEastAsia" w:cstheme="minorHAnsi"/>
          <w:rtl/>
        </w:rPr>
        <w:t xml:space="preserve">وق العربية. </w:t>
      </w:r>
    </w:p>
    <w:p w14:paraId="56B0FDCF" w14:textId="77777777" w:rsidR="00B15CA3" w:rsidRDefault="00B15CA3" w:rsidP="5868AB8A">
      <w:pPr>
        <w:pStyle w:val="DocStyle"/>
        <w:bidi/>
        <w:jc w:val="center"/>
        <w:rPr>
          <w:rFonts w:cstheme="minorHAnsi"/>
          <w:rtl/>
        </w:rPr>
      </w:pPr>
    </w:p>
    <w:p w14:paraId="5F05C9FC" w14:textId="77777777" w:rsidR="00B15CA3" w:rsidRPr="00B15CA3" w:rsidRDefault="00B15CA3" w:rsidP="00B15CA3">
      <w:pPr>
        <w:bidi/>
        <w:spacing w:before="240" w:after="240"/>
        <w:jc w:val="center"/>
        <w:rPr>
          <w:rFonts w:eastAsiaTheme="minorEastAsia" w:cstheme="minorHAnsi" w:hint="cs"/>
          <w:rtl/>
          <w:lang w:val="en-US"/>
        </w:rPr>
      </w:pPr>
      <w:r>
        <w:rPr>
          <w:rFonts w:eastAsiaTheme="minorEastAsia" w:cstheme="minorHAnsi" w:hint="cs"/>
          <w:rtl/>
          <w:lang w:val="en-US"/>
        </w:rPr>
        <w:t xml:space="preserve">الشكل </w:t>
      </w:r>
      <w:r>
        <w:rPr>
          <w:rFonts w:eastAsiaTheme="minorEastAsia" w:cstheme="minorHAnsi"/>
          <w:lang w:val="en-US"/>
        </w:rPr>
        <w:t xml:space="preserve">1. </w:t>
      </w:r>
      <w:r>
        <w:rPr>
          <w:rFonts w:eastAsiaTheme="minorEastAsia" w:cstheme="minorHAnsi" w:hint="cs"/>
          <w:rtl/>
          <w:lang w:val="en-US"/>
        </w:rPr>
        <w:t xml:space="preserve"> تطور البحوث والابتكار في معهد قطر لبحوث الحوسبة.</w:t>
      </w:r>
    </w:p>
    <w:p w14:paraId="27CE10E2" w14:textId="784349CF" w:rsidR="009E2ED0" w:rsidRPr="00B15CA3" w:rsidRDefault="7E6FD4D3" w:rsidP="00B15CA3">
      <w:pPr>
        <w:bidi/>
        <w:spacing w:before="240" w:after="240"/>
        <w:jc w:val="center"/>
        <w:rPr>
          <w:rFonts w:eastAsiaTheme="minorEastAsia" w:cstheme="minorHAnsi"/>
          <w:lang w:val="en-US"/>
        </w:rPr>
      </w:pPr>
      <w:r w:rsidRPr="00C666D1">
        <w:rPr>
          <w:rFonts w:cstheme="minorHAnsi"/>
          <w:noProof/>
        </w:rPr>
        <w:lastRenderedPageBreak/>
        <w:drawing>
          <wp:inline distT="0" distB="0" distL="0" distR="0" wp14:anchorId="7AFC9D8B" wp14:editId="33956E5D">
            <wp:extent cx="4248150" cy="2438400"/>
            <wp:effectExtent l="0" t="0" r="0" b="0"/>
            <wp:docPr id="158957528" name="Picture 158957528"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248150" cy="2438400"/>
                    </a:xfrm>
                    <a:prstGeom prst="rect">
                      <a:avLst/>
                    </a:prstGeom>
                  </pic:spPr>
                </pic:pic>
              </a:graphicData>
            </a:graphic>
          </wp:inline>
        </w:drawing>
      </w:r>
      <w:r w:rsidR="009E2ED0" w:rsidRPr="00C666D1">
        <w:rPr>
          <w:rFonts w:cstheme="minorHAnsi"/>
        </w:rPr>
        <w:br/>
      </w:r>
      <w:r w:rsidR="00B15CA3">
        <w:rPr>
          <w:rFonts w:eastAsiaTheme="minorEastAsia" w:cstheme="minorHAnsi" w:hint="cs"/>
          <w:rtl/>
          <w:lang w:val="en-US"/>
        </w:rPr>
        <w:t xml:space="preserve">الشكل </w:t>
      </w:r>
      <w:r w:rsidR="00B15CA3">
        <w:rPr>
          <w:rFonts w:eastAsiaTheme="minorEastAsia" w:cstheme="minorHAnsi"/>
          <w:lang w:val="en-US"/>
        </w:rPr>
        <w:t>2</w:t>
      </w:r>
      <w:r w:rsidR="00B15CA3">
        <w:rPr>
          <w:rFonts w:eastAsiaTheme="minorEastAsia" w:cstheme="minorHAnsi"/>
          <w:lang w:val="en-US"/>
        </w:rPr>
        <w:t xml:space="preserve">. </w:t>
      </w:r>
      <w:r w:rsidR="00B15CA3">
        <w:rPr>
          <w:rFonts w:eastAsiaTheme="minorEastAsia" w:cstheme="minorHAnsi" w:hint="cs"/>
          <w:rtl/>
          <w:lang w:val="en-US"/>
        </w:rPr>
        <w:t xml:space="preserve"> </w:t>
      </w:r>
      <w:r w:rsidR="00B15CA3">
        <w:rPr>
          <w:rFonts w:eastAsiaTheme="minorEastAsia" w:cstheme="minorHAnsi" w:hint="cs"/>
          <w:rtl/>
          <w:lang w:val="en-US"/>
        </w:rPr>
        <w:t>نقل التكنولوجيا من البحث إلي التطبيق</w:t>
      </w:r>
    </w:p>
    <w:p w14:paraId="4631724C" w14:textId="7E8A20FA" w:rsidR="009E2ED0" w:rsidRPr="00C666D1" w:rsidRDefault="17BDCE83" w:rsidP="5868AB8A">
      <w:pPr>
        <w:bidi/>
        <w:spacing w:before="240" w:after="240"/>
        <w:rPr>
          <w:rFonts w:eastAsiaTheme="minorEastAsia" w:cstheme="minorHAnsi"/>
          <w:sz w:val="26"/>
          <w:szCs w:val="26"/>
          <w:rtl/>
        </w:rPr>
      </w:pPr>
      <w:r w:rsidRPr="00C666D1">
        <w:rPr>
          <w:rFonts w:eastAsiaTheme="minorEastAsia" w:cstheme="minorHAnsi"/>
          <w:sz w:val="26"/>
          <w:szCs w:val="26"/>
          <w:rtl/>
        </w:rPr>
        <w:t xml:space="preserve">أعمال المجموعة التطوعية لخدمة قطر والمجتمع الدولي. </w:t>
      </w:r>
    </w:p>
    <w:p w14:paraId="4C1A3700" w14:textId="082859DD" w:rsidR="009E2ED0" w:rsidRPr="00C666D1" w:rsidRDefault="3EDDF7F6" w:rsidP="031D9DD0">
      <w:pPr>
        <w:bidi/>
        <w:spacing w:before="240" w:after="240"/>
        <w:rPr>
          <w:rFonts w:eastAsiaTheme="minorEastAsia" w:cstheme="minorHAnsi"/>
          <w:rtl/>
        </w:rPr>
      </w:pPr>
      <w:r w:rsidRPr="00C666D1">
        <w:rPr>
          <w:rFonts w:eastAsiaTheme="minorEastAsia" w:cstheme="minorHAnsi"/>
          <w:rtl/>
        </w:rPr>
        <w:t xml:space="preserve">لطالما كانت مجموعة </w:t>
      </w:r>
      <w:r w:rsidRPr="00C666D1">
        <w:rPr>
          <w:rFonts w:eastAsiaTheme="minorEastAsia" w:cstheme="minorHAnsi"/>
        </w:rPr>
        <w:t>ALT</w:t>
      </w:r>
      <w:r w:rsidRPr="00C666D1">
        <w:rPr>
          <w:rFonts w:eastAsiaTheme="minorEastAsia" w:cstheme="minorHAnsi"/>
          <w:rtl/>
        </w:rPr>
        <w:t xml:space="preserve"> سباقة في تقديم قدراتها التقنية وخبراتها لمواجهة التحديات وتمكين الابتكار، وقد تم القيام بهذا العمل كخدمة للمجتمعات المحلية والدولية. على سبيل المثال:</w:t>
      </w:r>
      <w:r w:rsidR="00D789AD" w:rsidRPr="00C666D1">
        <w:rPr>
          <w:rFonts w:eastAsiaTheme="minorEastAsia" w:cstheme="minorHAnsi"/>
          <w:rtl/>
        </w:rPr>
        <w:t xml:space="preserve"> </w:t>
      </w:r>
    </w:p>
    <w:p w14:paraId="427D7302" w14:textId="78EA5047" w:rsidR="39C386A1" w:rsidRPr="00C666D1" w:rsidRDefault="39C386A1" w:rsidP="5868AB8A">
      <w:pPr>
        <w:pStyle w:val="DocStyle"/>
        <w:numPr>
          <w:ilvl w:val="0"/>
          <w:numId w:val="40"/>
        </w:numPr>
        <w:bidi/>
        <w:rPr>
          <w:rFonts w:eastAsiaTheme="minorEastAsia" w:cstheme="minorHAnsi"/>
          <w:rtl/>
        </w:rPr>
      </w:pPr>
      <w:r w:rsidRPr="00C666D1">
        <w:rPr>
          <w:rFonts w:eastAsiaTheme="minorEastAsia" w:cstheme="minorHAnsi"/>
          <w:rtl/>
        </w:rPr>
        <w:t xml:space="preserve">نظام كوفيد </w:t>
      </w:r>
      <w:r w:rsidRPr="00C666D1">
        <w:rPr>
          <w:rFonts w:eastAsiaTheme="minorEastAsia" w:cstheme="minorHAnsi"/>
        </w:rPr>
        <w:t>19</w:t>
      </w:r>
      <w:r w:rsidRPr="00C666D1">
        <w:rPr>
          <w:rFonts w:eastAsiaTheme="minorEastAsia" w:cstheme="minorHAnsi"/>
          <w:rtl/>
        </w:rPr>
        <w:t xml:space="preserve"> </w:t>
      </w:r>
      <w:r w:rsidR="33460F86" w:rsidRPr="00C666D1">
        <w:rPr>
          <w:rFonts w:eastAsiaTheme="minorEastAsia" w:cstheme="minorHAnsi"/>
          <w:rtl/>
        </w:rPr>
        <w:t xml:space="preserve"> (</w:t>
      </w:r>
      <w:r w:rsidR="33460F86" w:rsidRPr="00C666D1">
        <w:rPr>
          <w:rFonts w:eastAsiaTheme="minorEastAsia" w:cstheme="minorHAnsi"/>
        </w:rPr>
        <w:t>ASAD)</w:t>
      </w:r>
    </w:p>
    <w:p w14:paraId="52154CD8" w14:textId="63E22FA0" w:rsidR="39C386A1" w:rsidRPr="00C666D1" w:rsidRDefault="39C386A1" w:rsidP="5868AB8A">
      <w:pPr>
        <w:pStyle w:val="DocStyle"/>
        <w:numPr>
          <w:ilvl w:val="0"/>
          <w:numId w:val="40"/>
        </w:numPr>
        <w:bidi/>
        <w:rPr>
          <w:rFonts w:eastAsiaTheme="minorEastAsia" w:cstheme="minorHAnsi"/>
          <w:rtl/>
        </w:rPr>
      </w:pPr>
      <w:r w:rsidRPr="00C666D1">
        <w:rPr>
          <w:rFonts w:eastAsiaTheme="minorEastAsia" w:cstheme="minorHAnsi"/>
          <w:rtl/>
        </w:rPr>
        <w:t xml:space="preserve">تحليل المناهج التعليمية في المنطقة العربية  </w:t>
      </w:r>
      <w:r w:rsidR="24C8121D" w:rsidRPr="00C666D1">
        <w:rPr>
          <w:rFonts w:eastAsiaTheme="minorEastAsia" w:cstheme="minorHAnsi"/>
          <w:rtl/>
        </w:rPr>
        <w:t>(</w:t>
      </w:r>
      <w:r w:rsidR="24C8121D" w:rsidRPr="00C666D1">
        <w:rPr>
          <w:rFonts w:eastAsiaTheme="minorEastAsia" w:cstheme="minorHAnsi"/>
        </w:rPr>
        <w:t>Farasa)</w:t>
      </w:r>
    </w:p>
    <w:p w14:paraId="24F6282A" w14:textId="3C4EC3F4" w:rsidR="3DC4835C" w:rsidRPr="002D2743" w:rsidRDefault="39C386A1" w:rsidP="002D2743">
      <w:pPr>
        <w:pStyle w:val="DocStyle"/>
        <w:numPr>
          <w:ilvl w:val="0"/>
          <w:numId w:val="40"/>
        </w:numPr>
        <w:bidi/>
        <w:rPr>
          <w:rFonts w:eastAsiaTheme="minorEastAsia" w:cstheme="minorHAnsi"/>
        </w:rPr>
      </w:pPr>
      <w:r w:rsidRPr="00C666D1">
        <w:rPr>
          <w:rFonts w:eastAsiaTheme="minorEastAsia" w:cstheme="minorHAnsi"/>
          <w:rtl/>
        </w:rPr>
        <w:t>تقديم المساعدة إلى منظمة الأمم المتحدة</w:t>
      </w:r>
      <w:r w:rsidR="6E625769" w:rsidRPr="00C666D1">
        <w:rPr>
          <w:rFonts w:eastAsiaTheme="minorEastAsia" w:cstheme="minorHAnsi"/>
          <w:rtl/>
        </w:rPr>
        <w:t xml:space="preserve"> (</w:t>
      </w:r>
      <w:r w:rsidR="6E625769" w:rsidRPr="00C666D1">
        <w:rPr>
          <w:rFonts w:eastAsiaTheme="minorEastAsia" w:cstheme="minorHAnsi"/>
        </w:rPr>
        <w:t>ASAD/</w:t>
      </w:r>
      <w:proofErr w:type="spellStart"/>
      <w:r w:rsidR="6E625769" w:rsidRPr="00C666D1">
        <w:rPr>
          <w:rFonts w:eastAsiaTheme="minorEastAsia" w:cstheme="minorHAnsi"/>
        </w:rPr>
        <w:t>Tanbih</w:t>
      </w:r>
      <w:proofErr w:type="spellEnd"/>
      <w:r w:rsidR="6E625769" w:rsidRPr="00C666D1">
        <w:rPr>
          <w:rFonts w:eastAsiaTheme="minorEastAsia" w:cstheme="minorHAnsi"/>
        </w:rPr>
        <w:t>)</w:t>
      </w:r>
    </w:p>
    <w:p w14:paraId="25BDCD97" w14:textId="77777777" w:rsidR="00F40931" w:rsidRPr="00C666D1" w:rsidRDefault="00F40931" w:rsidP="031D9DD0">
      <w:pPr>
        <w:pStyle w:val="DocStyle"/>
        <w:bidi/>
        <w:rPr>
          <w:rFonts w:eastAsiaTheme="minorEastAsia" w:cstheme="minorHAnsi"/>
        </w:rPr>
      </w:pPr>
    </w:p>
    <w:p w14:paraId="11DFF2A8" w14:textId="38078081" w:rsidR="00ED3820" w:rsidRPr="00C666D1" w:rsidRDefault="32CF4A7D" w:rsidP="5868AB8A">
      <w:pPr>
        <w:pStyle w:val="Heading1"/>
        <w:bidi/>
        <w:rPr>
          <w:rFonts w:eastAsiaTheme="minorEastAsia"/>
        </w:rPr>
      </w:pPr>
      <w:r w:rsidRPr="00C666D1">
        <w:rPr>
          <w:rFonts w:eastAsiaTheme="minorEastAsia"/>
          <w:rtl/>
        </w:rPr>
        <w:t>الإشادة ب</w:t>
      </w:r>
      <w:r w:rsidR="71C801B0" w:rsidRPr="00C666D1">
        <w:rPr>
          <w:rFonts w:eastAsiaTheme="minorEastAsia"/>
          <w:rtl/>
        </w:rPr>
        <w:t xml:space="preserve">إنجازات مجموعة </w:t>
      </w:r>
      <w:r w:rsidR="71C801B0" w:rsidRPr="00C666D1">
        <w:rPr>
          <w:rFonts w:eastAsiaTheme="minorEastAsia"/>
        </w:rPr>
        <w:t>ALT</w:t>
      </w:r>
    </w:p>
    <w:p w14:paraId="42AB275F" w14:textId="35320288" w:rsidR="00F728B4" w:rsidRPr="00C666D1" w:rsidRDefault="71C801B0" w:rsidP="002D2743">
      <w:pPr>
        <w:bidi/>
        <w:spacing w:before="240" w:after="240"/>
        <w:rPr>
          <w:rFonts w:eastAsiaTheme="minorEastAsia" w:cstheme="minorHAnsi"/>
          <w:rtl/>
        </w:rPr>
      </w:pPr>
      <w:r w:rsidRPr="00C666D1">
        <w:rPr>
          <w:rFonts w:eastAsiaTheme="minorEastAsia" w:cstheme="minorHAnsi"/>
          <w:rtl/>
        </w:rPr>
        <w:t xml:space="preserve">تم الإشادة بأبحاث وتقنيات مجموعة </w:t>
      </w:r>
      <w:r w:rsidRPr="00C666D1">
        <w:rPr>
          <w:rFonts w:eastAsiaTheme="minorEastAsia" w:cstheme="minorHAnsi"/>
        </w:rPr>
        <w:t>ALT</w:t>
      </w:r>
      <w:r w:rsidRPr="00C666D1">
        <w:rPr>
          <w:rFonts w:eastAsiaTheme="minorEastAsia" w:cstheme="minorHAnsi"/>
          <w:rtl/>
        </w:rPr>
        <w:t xml:space="preserve"> من حيث الجودة ومدى التأثير، وانعكس ذلك في العديد من الجوائز التي حصلت عليها المجموعة: </w:t>
      </w:r>
    </w:p>
    <w:tbl>
      <w:tblPr>
        <w:tblStyle w:val="TableGrid"/>
        <w:tblW w:w="9067" w:type="dxa"/>
        <w:tblLook w:val="04A0" w:firstRow="1" w:lastRow="0" w:firstColumn="1" w:lastColumn="0" w:noHBand="0" w:noVBand="1"/>
      </w:tblPr>
      <w:tblGrid>
        <w:gridCol w:w="2405"/>
        <w:gridCol w:w="4536"/>
        <w:gridCol w:w="2126"/>
      </w:tblGrid>
      <w:tr w:rsidR="00C242FC" w:rsidRPr="00C666D1" w14:paraId="6FE20ACE" w14:textId="77777777" w:rsidTr="5868AB8A">
        <w:tc>
          <w:tcPr>
            <w:tcW w:w="2405" w:type="dxa"/>
            <w:shd w:val="clear" w:color="auto" w:fill="DEEAF6" w:themeFill="accent5" w:themeFillTint="33"/>
            <w:vAlign w:val="center"/>
          </w:tcPr>
          <w:p w14:paraId="3B122CF9" w14:textId="6A21CD8A" w:rsidR="00C242FC" w:rsidRPr="00C666D1" w:rsidRDefault="6266ABCC" w:rsidP="031D9DD0">
            <w:pPr>
              <w:pStyle w:val="DocStyle"/>
              <w:bidi/>
              <w:spacing w:before="60" w:after="60"/>
              <w:rPr>
                <w:rFonts w:eastAsiaTheme="minorEastAsia" w:cstheme="minorHAnsi"/>
              </w:rPr>
            </w:pPr>
            <w:r w:rsidRPr="00C666D1">
              <w:rPr>
                <w:rFonts w:cstheme="minorHAnsi"/>
              </w:rPr>
              <w:t xml:space="preserve">Prize </w:t>
            </w:r>
          </w:p>
        </w:tc>
        <w:tc>
          <w:tcPr>
            <w:tcW w:w="4536" w:type="dxa"/>
            <w:shd w:val="clear" w:color="auto" w:fill="DEEAF6" w:themeFill="accent5" w:themeFillTint="33"/>
            <w:vAlign w:val="center"/>
          </w:tcPr>
          <w:p w14:paraId="43540E8B" w14:textId="6A21CD8A" w:rsidR="00C242FC" w:rsidRPr="00C666D1" w:rsidRDefault="6266ABCC" w:rsidP="031D9DD0">
            <w:pPr>
              <w:pStyle w:val="DocStyle"/>
              <w:bidi/>
              <w:spacing w:before="60" w:after="60"/>
              <w:rPr>
                <w:rFonts w:eastAsiaTheme="minorEastAsia" w:cstheme="minorHAnsi"/>
              </w:rPr>
            </w:pPr>
            <w:r w:rsidRPr="00C666D1">
              <w:rPr>
                <w:rFonts w:cstheme="minorHAnsi"/>
              </w:rPr>
              <w:t xml:space="preserve">Description </w:t>
            </w:r>
          </w:p>
        </w:tc>
        <w:tc>
          <w:tcPr>
            <w:tcW w:w="2126" w:type="dxa"/>
            <w:shd w:val="clear" w:color="auto" w:fill="DEEAF6" w:themeFill="accent5" w:themeFillTint="33"/>
            <w:vAlign w:val="center"/>
          </w:tcPr>
          <w:p w14:paraId="54AF9B34" w14:textId="6A21CD8A" w:rsidR="00C242FC" w:rsidRPr="00C666D1" w:rsidRDefault="6266ABCC" w:rsidP="031D9DD0">
            <w:pPr>
              <w:pStyle w:val="DocStyle"/>
              <w:bidi/>
              <w:spacing w:before="60" w:after="60"/>
              <w:rPr>
                <w:rFonts w:eastAsiaTheme="minorEastAsia" w:cstheme="minorHAnsi"/>
              </w:rPr>
            </w:pPr>
            <w:r w:rsidRPr="00C666D1">
              <w:rPr>
                <w:rFonts w:cstheme="minorHAnsi"/>
              </w:rPr>
              <w:t>Date</w:t>
            </w:r>
          </w:p>
        </w:tc>
      </w:tr>
      <w:tr w:rsidR="00C242FC" w:rsidRPr="00C666D1" w14:paraId="26430CB8" w14:textId="77777777" w:rsidTr="5868AB8A">
        <w:tc>
          <w:tcPr>
            <w:tcW w:w="2405" w:type="dxa"/>
            <w:vAlign w:val="center"/>
          </w:tcPr>
          <w:p w14:paraId="4DC576C6" w14:textId="6A21CD8A" w:rsidR="00C242FC" w:rsidRPr="00C666D1" w:rsidRDefault="246AE27A" w:rsidP="031D9DD0">
            <w:pPr>
              <w:pStyle w:val="DocStyle"/>
              <w:bidi/>
              <w:spacing w:before="60" w:after="60"/>
              <w:rPr>
                <w:rFonts w:eastAsiaTheme="minorEastAsia" w:cstheme="minorHAnsi"/>
              </w:rPr>
            </w:pPr>
            <w:r w:rsidRPr="00C666D1">
              <w:rPr>
                <w:rFonts w:cstheme="minorHAnsi"/>
              </w:rPr>
              <w:t xml:space="preserve"> </w:t>
            </w:r>
            <w:r w:rsidR="0544D88C" w:rsidRPr="00C666D1">
              <w:rPr>
                <w:rFonts w:cstheme="minorHAnsi"/>
              </w:rPr>
              <w:t>Best innovation Award</w:t>
            </w:r>
          </w:p>
        </w:tc>
        <w:tc>
          <w:tcPr>
            <w:tcW w:w="4536" w:type="dxa"/>
            <w:vAlign w:val="center"/>
          </w:tcPr>
          <w:p w14:paraId="2B6A602C" w14:textId="6A21CD8A" w:rsidR="00C242FC" w:rsidRPr="00C666D1" w:rsidRDefault="0544D88C" w:rsidP="031D9DD0">
            <w:pPr>
              <w:pStyle w:val="DocStyle"/>
              <w:bidi/>
              <w:spacing w:before="60" w:after="60"/>
              <w:rPr>
                <w:rFonts w:eastAsiaTheme="minorEastAsia" w:cstheme="minorHAnsi"/>
              </w:rPr>
            </w:pPr>
            <w:r w:rsidRPr="00C666D1">
              <w:rPr>
                <w:rFonts w:cstheme="minorHAnsi"/>
              </w:rPr>
              <w:t>An automated transcription and translation system developed by QCRI won ARC’18 Best Innovation Award</w:t>
            </w:r>
          </w:p>
        </w:tc>
        <w:tc>
          <w:tcPr>
            <w:tcW w:w="2126" w:type="dxa"/>
            <w:vAlign w:val="center"/>
          </w:tcPr>
          <w:p w14:paraId="13CC78CD" w14:textId="6A21CD8A" w:rsidR="00C242FC" w:rsidRPr="00C666D1" w:rsidRDefault="0544D88C" w:rsidP="031D9DD0">
            <w:pPr>
              <w:pStyle w:val="DocStyle"/>
              <w:bidi/>
              <w:spacing w:before="60" w:after="60"/>
              <w:rPr>
                <w:rFonts w:eastAsiaTheme="minorEastAsia" w:cstheme="minorHAnsi"/>
              </w:rPr>
            </w:pPr>
            <w:r w:rsidRPr="00C666D1">
              <w:rPr>
                <w:rFonts w:cstheme="minorHAnsi"/>
              </w:rPr>
              <w:t>March 2018</w:t>
            </w:r>
          </w:p>
        </w:tc>
      </w:tr>
      <w:tr w:rsidR="00C242FC" w:rsidRPr="00C666D1" w14:paraId="55C358AD" w14:textId="77777777" w:rsidTr="5868AB8A">
        <w:tc>
          <w:tcPr>
            <w:tcW w:w="2405" w:type="dxa"/>
            <w:vAlign w:val="center"/>
          </w:tcPr>
          <w:p w14:paraId="754BA3D1" w14:textId="297335DF" w:rsidR="00C242FC" w:rsidRPr="00C666D1" w:rsidRDefault="1F3ADBF7" w:rsidP="5868AB8A">
            <w:pPr>
              <w:pStyle w:val="DocStyle"/>
              <w:bidi/>
              <w:spacing w:before="60" w:after="60"/>
              <w:rPr>
                <w:rFonts w:eastAsiaTheme="minorEastAsia" w:cstheme="minorHAnsi"/>
              </w:rPr>
            </w:pPr>
            <w:r w:rsidRPr="00C666D1">
              <w:rPr>
                <w:rFonts w:eastAsiaTheme="minorEastAsia" w:cstheme="minorHAnsi"/>
              </w:rPr>
              <w:t>BBC Hackathon</w:t>
            </w:r>
          </w:p>
        </w:tc>
        <w:tc>
          <w:tcPr>
            <w:tcW w:w="4536" w:type="dxa"/>
            <w:vAlign w:val="center"/>
          </w:tcPr>
          <w:p w14:paraId="71D872DF" w14:textId="2064E623" w:rsidR="00C242FC" w:rsidRPr="00C666D1" w:rsidRDefault="1F3ADBF7" w:rsidP="5868AB8A">
            <w:pPr>
              <w:pStyle w:val="DocStyle"/>
              <w:bidi/>
              <w:spacing w:before="60" w:after="60"/>
              <w:rPr>
                <w:rFonts w:eastAsiaTheme="minorEastAsia" w:cstheme="minorHAnsi"/>
              </w:rPr>
            </w:pPr>
            <w:r w:rsidRPr="00C666D1">
              <w:rPr>
                <w:rFonts w:eastAsiaTheme="minorEastAsia" w:cstheme="minorHAnsi"/>
              </w:rPr>
              <w:t>Best in Show award for machine speech translation</w:t>
            </w:r>
          </w:p>
        </w:tc>
        <w:tc>
          <w:tcPr>
            <w:tcW w:w="2126" w:type="dxa"/>
            <w:vAlign w:val="center"/>
          </w:tcPr>
          <w:p w14:paraId="1B097B13" w14:textId="70640471" w:rsidR="00C242FC" w:rsidRPr="00C666D1" w:rsidRDefault="1F3ADBF7" w:rsidP="5868AB8A">
            <w:pPr>
              <w:pStyle w:val="DocStyle"/>
              <w:bidi/>
              <w:spacing w:before="60" w:after="60"/>
              <w:rPr>
                <w:rFonts w:eastAsiaTheme="minorEastAsia" w:cstheme="minorHAnsi"/>
              </w:rPr>
            </w:pPr>
            <w:r w:rsidRPr="00C666D1">
              <w:rPr>
                <w:rFonts w:eastAsiaTheme="minorEastAsia" w:cstheme="minorHAnsi"/>
              </w:rPr>
              <w:t>2017</w:t>
            </w:r>
          </w:p>
        </w:tc>
      </w:tr>
    </w:tbl>
    <w:p w14:paraId="1A18F05F" w14:textId="34C047D9" w:rsidR="3DC4835C" w:rsidRPr="00C666D1" w:rsidRDefault="12D16FB7" w:rsidP="002D2743">
      <w:pPr>
        <w:bidi/>
        <w:spacing w:before="240" w:after="240"/>
        <w:rPr>
          <w:rFonts w:eastAsiaTheme="minorEastAsia" w:cstheme="minorHAnsi"/>
        </w:rPr>
      </w:pPr>
      <w:r w:rsidRPr="00C666D1">
        <w:rPr>
          <w:rFonts w:eastAsiaTheme="minorEastAsia" w:cstheme="minorHAnsi"/>
          <w:rtl/>
        </w:rPr>
        <w:t xml:space="preserve">كان لأعضاء مجموعة </w:t>
      </w:r>
      <w:r w:rsidRPr="00C666D1">
        <w:rPr>
          <w:rFonts w:eastAsiaTheme="minorEastAsia" w:cstheme="minorHAnsi"/>
        </w:rPr>
        <w:t>ALT</w:t>
      </w:r>
      <w:r w:rsidRPr="00C666D1">
        <w:rPr>
          <w:rFonts w:eastAsiaTheme="minorEastAsia" w:cstheme="minorHAnsi"/>
          <w:rtl/>
        </w:rPr>
        <w:t xml:space="preserve"> تأثير في زيادة الوعي حول تقنيات اللغة العربية ومساهمتها في تطوير اقتصاد المعرفة في قطر وجلب المنافع للمجتمعات الناطقة باللغة العربية حول العالم. وقد ظهرت المجموعة في بيانات صحفية ونشرت مقالات ذات صدى واسع.</w:t>
      </w:r>
    </w:p>
    <w:p w14:paraId="61037179" w14:textId="49FD35DB" w:rsidR="00BE2F9B" w:rsidRPr="00C666D1" w:rsidRDefault="002D2743" w:rsidP="031D9DD0">
      <w:pPr>
        <w:pStyle w:val="DocStyle"/>
        <w:bidi/>
        <w:rPr>
          <w:rStyle w:val="Strong"/>
          <w:rFonts w:eastAsiaTheme="minorEastAsia" w:cstheme="minorHAnsi"/>
        </w:rPr>
      </w:pPr>
      <w:r w:rsidRPr="002D2743">
        <w:rPr>
          <w:rStyle w:val="Strong"/>
          <w:rFonts w:eastAsiaTheme="minorEastAsia" w:cs="Calibri"/>
          <w:rtl/>
        </w:rPr>
        <w:t>تصريحات صحفيه</w:t>
      </w:r>
      <w:r>
        <w:rPr>
          <w:rStyle w:val="Strong"/>
          <w:rFonts w:eastAsiaTheme="minorEastAsia" w:cs="Calibri" w:hint="cs"/>
          <w:rtl/>
        </w:rPr>
        <w:t>:</w:t>
      </w:r>
    </w:p>
    <w:tbl>
      <w:tblPr>
        <w:tblStyle w:val="TableGrid"/>
        <w:tblW w:w="9067" w:type="dxa"/>
        <w:tblLook w:val="04A0" w:firstRow="1" w:lastRow="0" w:firstColumn="1" w:lastColumn="0" w:noHBand="0" w:noVBand="1"/>
      </w:tblPr>
      <w:tblGrid>
        <w:gridCol w:w="2405"/>
        <w:gridCol w:w="4536"/>
        <w:gridCol w:w="2126"/>
      </w:tblGrid>
      <w:tr w:rsidR="00BE2F9B" w:rsidRPr="00C666D1" w14:paraId="36E6224E" w14:textId="77777777" w:rsidTr="5868AB8A">
        <w:tc>
          <w:tcPr>
            <w:tcW w:w="2405" w:type="dxa"/>
            <w:shd w:val="clear" w:color="auto" w:fill="DEEAF6" w:themeFill="accent5" w:themeFillTint="33"/>
            <w:vAlign w:val="center"/>
          </w:tcPr>
          <w:p w14:paraId="10F6EDF2" w14:textId="6A21CD8A" w:rsidR="00BE2F9B" w:rsidRPr="00C666D1" w:rsidRDefault="155C24D5" w:rsidP="031D9DD0">
            <w:pPr>
              <w:pStyle w:val="DocStyle"/>
              <w:bidi/>
              <w:spacing w:before="60" w:after="60"/>
              <w:rPr>
                <w:rFonts w:eastAsiaTheme="minorEastAsia" w:cstheme="minorHAnsi"/>
                <w:rtl/>
              </w:rPr>
            </w:pPr>
            <w:r w:rsidRPr="00C666D1">
              <w:rPr>
                <w:rFonts w:cstheme="minorHAnsi"/>
                <w:rtl/>
              </w:rPr>
              <w:t>التاريخ</w:t>
            </w:r>
          </w:p>
        </w:tc>
        <w:tc>
          <w:tcPr>
            <w:tcW w:w="4536" w:type="dxa"/>
            <w:shd w:val="clear" w:color="auto" w:fill="DEEAF6" w:themeFill="accent5" w:themeFillTint="33"/>
            <w:vAlign w:val="center"/>
          </w:tcPr>
          <w:p w14:paraId="6C1325BE" w14:textId="6A21CD8A" w:rsidR="00BE2F9B" w:rsidRPr="00C666D1" w:rsidRDefault="155C24D5" w:rsidP="031D9DD0">
            <w:pPr>
              <w:bidi/>
              <w:spacing w:before="240" w:after="240"/>
              <w:rPr>
                <w:rFonts w:eastAsiaTheme="minorEastAsia" w:cstheme="minorHAnsi"/>
                <w:rtl/>
              </w:rPr>
            </w:pPr>
            <w:r w:rsidRPr="00C666D1">
              <w:rPr>
                <w:rFonts w:cstheme="minorHAnsi"/>
                <w:rtl/>
              </w:rPr>
              <w:t>عنوان المقال</w:t>
            </w:r>
          </w:p>
        </w:tc>
        <w:tc>
          <w:tcPr>
            <w:tcW w:w="2126" w:type="dxa"/>
            <w:shd w:val="clear" w:color="auto" w:fill="DEEAF6" w:themeFill="accent5" w:themeFillTint="33"/>
            <w:vAlign w:val="center"/>
          </w:tcPr>
          <w:p w14:paraId="359BD925" w14:textId="6A21CD8A" w:rsidR="00BE2F9B" w:rsidRPr="00C666D1" w:rsidRDefault="155C24D5" w:rsidP="031D9DD0">
            <w:pPr>
              <w:pStyle w:val="DocStyle"/>
              <w:bidi/>
              <w:spacing w:before="60" w:after="60"/>
              <w:rPr>
                <w:rFonts w:eastAsiaTheme="minorEastAsia" w:cstheme="minorHAnsi"/>
                <w:rtl/>
              </w:rPr>
            </w:pPr>
            <w:r w:rsidRPr="00C666D1">
              <w:rPr>
                <w:rFonts w:cstheme="minorHAnsi"/>
                <w:rtl/>
              </w:rPr>
              <w:t xml:space="preserve">الناشر </w:t>
            </w:r>
          </w:p>
        </w:tc>
      </w:tr>
      <w:tr w:rsidR="00BE2F9B" w:rsidRPr="00C666D1" w14:paraId="77AFA566" w14:textId="77777777" w:rsidTr="5868AB8A">
        <w:tc>
          <w:tcPr>
            <w:tcW w:w="2405" w:type="dxa"/>
            <w:vAlign w:val="center"/>
          </w:tcPr>
          <w:p w14:paraId="35BED737" w14:textId="6A21CD8A" w:rsidR="00BE2F9B" w:rsidRPr="00C666D1" w:rsidRDefault="6067A8E0" w:rsidP="031D9DD0">
            <w:pPr>
              <w:pStyle w:val="DocStyle"/>
              <w:bidi/>
              <w:spacing w:before="60" w:after="60"/>
              <w:rPr>
                <w:rFonts w:eastAsiaTheme="minorEastAsia" w:cstheme="minorHAnsi"/>
              </w:rPr>
            </w:pPr>
            <w:r w:rsidRPr="00C666D1">
              <w:rPr>
                <w:rFonts w:cstheme="minorHAnsi"/>
              </w:rPr>
              <w:lastRenderedPageBreak/>
              <w:t xml:space="preserve"> </w:t>
            </w:r>
            <w:r w:rsidR="3D3B8851" w:rsidRPr="00C666D1">
              <w:rPr>
                <w:rFonts w:cstheme="minorHAnsi"/>
              </w:rPr>
              <w:t>December 2017</w:t>
            </w:r>
          </w:p>
        </w:tc>
        <w:tc>
          <w:tcPr>
            <w:tcW w:w="4536" w:type="dxa"/>
            <w:vAlign w:val="center"/>
          </w:tcPr>
          <w:p w14:paraId="75531A64" w14:textId="6A21CD8A" w:rsidR="00BE2F9B" w:rsidRPr="00C666D1" w:rsidRDefault="00000000" w:rsidP="031D9DD0">
            <w:pPr>
              <w:pStyle w:val="DocStyle"/>
              <w:bidi/>
              <w:spacing w:before="60" w:after="60"/>
              <w:rPr>
                <w:rFonts w:eastAsiaTheme="minorEastAsia" w:cstheme="minorHAnsi"/>
              </w:rPr>
            </w:pPr>
            <w:hyperlink r:id="rId16">
              <w:r w:rsidR="3D3B8851" w:rsidRPr="00C666D1">
                <w:rPr>
                  <w:rStyle w:val="Hyperlink"/>
                  <w:rFonts w:cstheme="minorHAnsi"/>
                </w:rPr>
                <w:t>Reading a Neural Network’s Mind</w:t>
              </w:r>
            </w:hyperlink>
          </w:p>
        </w:tc>
        <w:tc>
          <w:tcPr>
            <w:tcW w:w="2126" w:type="dxa"/>
            <w:vAlign w:val="center"/>
          </w:tcPr>
          <w:p w14:paraId="10285E20" w14:textId="6A21CD8A" w:rsidR="00BE2F9B" w:rsidRPr="00C666D1" w:rsidRDefault="3D3B8851" w:rsidP="031D9DD0">
            <w:pPr>
              <w:pStyle w:val="DocStyle"/>
              <w:bidi/>
              <w:spacing w:before="60" w:after="60"/>
              <w:rPr>
                <w:rFonts w:eastAsiaTheme="minorEastAsia" w:cstheme="minorHAnsi"/>
              </w:rPr>
            </w:pPr>
            <w:r w:rsidRPr="00C666D1">
              <w:rPr>
                <w:rFonts w:cstheme="minorHAnsi"/>
              </w:rPr>
              <w:t>MIT Press Release</w:t>
            </w:r>
          </w:p>
        </w:tc>
      </w:tr>
      <w:tr w:rsidR="00BE2F9B" w:rsidRPr="00C666D1" w14:paraId="1977C02F" w14:textId="77777777" w:rsidTr="5868AB8A">
        <w:tc>
          <w:tcPr>
            <w:tcW w:w="2405" w:type="dxa"/>
            <w:vAlign w:val="center"/>
          </w:tcPr>
          <w:p w14:paraId="2869279A" w14:textId="6A21CD8A" w:rsidR="00BE2F9B" w:rsidRPr="00C666D1" w:rsidRDefault="3D3B8851" w:rsidP="031D9DD0">
            <w:pPr>
              <w:pStyle w:val="DocStyle"/>
              <w:bidi/>
              <w:spacing w:before="60" w:after="60"/>
              <w:rPr>
                <w:rFonts w:eastAsiaTheme="minorEastAsia" w:cstheme="minorHAnsi"/>
              </w:rPr>
            </w:pPr>
            <w:r w:rsidRPr="00C666D1">
              <w:rPr>
                <w:rFonts w:cstheme="minorHAnsi"/>
              </w:rPr>
              <w:t>December 2017</w:t>
            </w:r>
          </w:p>
        </w:tc>
        <w:tc>
          <w:tcPr>
            <w:tcW w:w="4536" w:type="dxa"/>
            <w:vAlign w:val="center"/>
          </w:tcPr>
          <w:p w14:paraId="65210800" w14:textId="6A21CD8A" w:rsidR="00BE2F9B" w:rsidRPr="00C666D1" w:rsidRDefault="00000000" w:rsidP="031D9DD0">
            <w:pPr>
              <w:pStyle w:val="DocStyle"/>
              <w:bidi/>
              <w:spacing w:before="60" w:after="60"/>
              <w:rPr>
                <w:rFonts w:eastAsiaTheme="minorEastAsia" w:cstheme="minorHAnsi"/>
              </w:rPr>
            </w:pPr>
            <w:hyperlink r:id="rId17">
              <w:r w:rsidR="3D3B8851" w:rsidRPr="00C666D1">
                <w:rPr>
                  <w:rStyle w:val="Hyperlink"/>
                  <w:rFonts w:cstheme="minorHAnsi"/>
                </w:rPr>
                <w:t>Reading a Neural Network’s Mind</w:t>
              </w:r>
            </w:hyperlink>
          </w:p>
        </w:tc>
        <w:tc>
          <w:tcPr>
            <w:tcW w:w="2126" w:type="dxa"/>
            <w:vAlign w:val="center"/>
          </w:tcPr>
          <w:p w14:paraId="3F3CC5A9" w14:textId="6A21CD8A" w:rsidR="00BE2F9B" w:rsidRPr="00C666D1" w:rsidRDefault="3D3B8851" w:rsidP="031D9DD0">
            <w:pPr>
              <w:pStyle w:val="DocStyle"/>
              <w:bidi/>
              <w:spacing w:before="60" w:after="60"/>
              <w:rPr>
                <w:rFonts w:eastAsiaTheme="minorEastAsia" w:cstheme="minorHAnsi"/>
              </w:rPr>
            </w:pPr>
            <w:r w:rsidRPr="00C666D1">
              <w:rPr>
                <w:rFonts w:cstheme="minorHAnsi"/>
              </w:rPr>
              <w:t>Science Blog</w:t>
            </w:r>
          </w:p>
        </w:tc>
      </w:tr>
      <w:tr w:rsidR="00BE2F9B" w:rsidRPr="00C666D1" w14:paraId="4A76A147" w14:textId="77777777" w:rsidTr="5868AB8A">
        <w:tc>
          <w:tcPr>
            <w:tcW w:w="2405" w:type="dxa"/>
            <w:vAlign w:val="center"/>
          </w:tcPr>
          <w:p w14:paraId="2214921C" w14:textId="6A21CD8A" w:rsidR="00BE2F9B" w:rsidRPr="00C666D1" w:rsidRDefault="7D064DC4" w:rsidP="031D9DD0">
            <w:pPr>
              <w:pStyle w:val="DocStyle"/>
              <w:bidi/>
              <w:spacing w:before="60" w:after="60"/>
              <w:rPr>
                <w:rFonts w:eastAsiaTheme="minorEastAsia" w:cstheme="minorHAnsi"/>
              </w:rPr>
            </w:pPr>
            <w:r w:rsidRPr="00C666D1">
              <w:rPr>
                <w:rFonts w:cstheme="minorHAnsi"/>
              </w:rPr>
              <w:t>February 2019</w:t>
            </w:r>
          </w:p>
        </w:tc>
        <w:tc>
          <w:tcPr>
            <w:tcW w:w="4536" w:type="dxa"/>
            <w:vAlign w:val="center"/>
          </w:tcPr>
          <w:p w14:paraId="0A35F725" w14:textId="6A21CD8A" w:rsidR="00BE2F9B" w:rsidRPr="00C666D1" w:rsidRDefault="00000000" w:rsidP="031D9DD0">
            <w:pPr>
              <w:pStyle w:val="DocStyle"/>
              <w:bidi/>
              <w:spacing w:before="60" w:after="60"/>
              <w:rPr>
                <w:rFonts w:eastAsiaTheme="minorEastAsia" w:cstheme="minorHAnsi"/>
              </w:rPr>
            </w:pPr>
            <w:hyperlink r:id="rId18">
              <w:r w:rsidR="7D064DC4" w:rsidRPr="00C666D1">
                <w:rPr>
                  <w:rStyle w:val="Hyperlink"/>
                  <w:rFonts w:cstheme="minorHAnsi"/>
                </w:rPr>
                <w:t>Putting Neural Networks under the microscope</w:t>
              </w:r>
            </w:hyperlink>
          </w:p>
        </w:tc>
        <w:tc>
          <w:tcPr>
            <w:tcW w:w="2126" w:type="dxa"/>
            <w:vAlign w:val="center"/>
          </w:tcPr>
          <w:p w14:paraId="5356F80B" w14:textId="6A21CD8A" w:rsidR="00BE2F9B" w:rsidRPr="00C666D1" w:rsidRDefault="7D064DC4" w:rsidP="031D9DD0">
            <w:pPr>
              <w:pStyle w:val="DocStyle"/>
              <w:bidi/>
              <w:spacing w:before="60" w:after="60"/>
              <w:rPr>
                <w:rFonts w:eastAsiaTheme="minorEastAsia" w:cstheme="minorHAnsi"/>
              </w:rPr>
            </w:pPr>
            <w:r w:rsidRPr="00C666D1">
              <w:rPr>
                <w:rFonts w:cstheme="minorHAnsi"/>
              </w:rPr>
              <w:t>MIT Press</w:t>
            </w:r>
          </w:p>
        </w:tc>
      </w:tr>
      <w:tr w:rsidR="00BE2F9B" w:rsidRPr="00C666D1" w14:paraId="5B275EE7" w14:textId="77777777" w:rsidTr="5868AB8A">
        <w:tc>
          <w:tcPr>
            <w:tcW w:w="2405" w:type="dxa"/>
            <w:vAlign w:val="center"/>
          </w:tcPr>
          <w:p w14:paraId="4415EE1E" w14:textId="6A21CD8A" w:rsidR="00BE2F9B" w:rsidRPr="00C666D1" w:rsidRDefault="7D064DC4" w:rsidP="031D9DD0">
            <w:pPr>
              <w:pStyle w:val="DocStyle"/>
              <w:bidi/>
              <w:spacing w:before="60" w:after="60"/>
              <w:rPr>
                <w:rFonts w:eastAsiaTheme="minorEastAsia" w:cstheme="minorHAnsi"/>
              </w:rPr>
            </w:pPr>
            <w:r w:rsidRPr="00C666D1">
              <w:rPr>
                <w:rFonts w:cstheme="minorHAnsi"/>
              </w:rPr>
              <w:t xml:space="preserve">February 2019 </w:t>
            </w:r>
          </w:p>
        </w:tc>
        <w:tc>
          <w:tcPr>
            <w:tcW w:w="4536" w:type="dxa"/>
            <w:vAlign w:val="center"/>
          </w:tcPr>
          <w:p w14:paraId="185CE020" w14:textId="6A21CD8A" w:rsidR="00BE2F9B" w:rsidRPr="00C666D1" w:rsidRDefault="00000000" w:rsidP="031D9DD0">
            <w:pPr>
              <w:pStyle w:val="DocStyle"/>
              <w:bidi/>
              <w:spacing w:before="60" w:after="60"/>
              <w:rPr>
                <w:rFonts w:eastAsiaTheme="minorEastAsia" w:cstheme="minorHAnsi"/>
              </w:rPr>
            </w:pPr>
            <w:hyperlink r:id="rId19">
              <w:r w:rsidR="7D064DC4" w:rsidRPr="00C666D1">
                <w:rPr>
                  <w:rStyle w:val="Hyperlink"/>
                  <w:rFonts w:cstheme="minorHAnsi"/>
                </w:rPr>
                <w:t>Putting Neural Networks under the microscope</w:t>
              </w:r>
            </w:hyperlink>
            <w:r w:rsidR="7D064DC4" w:rsidRPr="00C666D1">
              <w:rPr>
                <w:rFonts w:cstheme="minorHAnsi"/>
              </w:rPr>
              <w:t xml:space="preserve"> </w:t>
            </w:r>
          </w:p>
        </w:tc>
        <w:tc>
          <w:tcPr>
            <w:tcW w:w="2126" w:type="dxa"/>
            <w:vAlign w:val="center"/>
          </w:tcPr>
          <w:p w14:paraId="3E0EDC54" w14:textId="6A21CD8A" w:rsidR="00BE2F9B" w:rsidRPr="00C666D1" w:rsidRDefault="7D064DC4" w:rsidP="031D9DD0">
            <w:pPr>
              <w:pStyle w:val="DocStyle"/>
              <w:bidi/>
              <w:spacing w:before="60" w:after="60"/>
              <w:rPr>
                <w:rFonts w:eastAsiaTheme="minorEastAsia" w:cstheme="minorHAnsi"/>
              </w:rPr>
            </w:pPr>
            <w:r w:rsidRPr="00C666D1">
              <w:rPr>
                <w:rFonts w:cstheme="minorHAnsi"/>
              </w:rPr>
              <w:t>ACM Communications</w:t>
            </w:r>
          </w:p>
        </w:tc>
      </w:tr>
    </w:tbl>
    <w:p w14:paraId="045877D5" w14:textId="77777777" w:rsidR="00C666D1" w:rsidRDefault="00C666D1" w:rsidP="5868AB8A">
      <w:pPr>
        <w:spacing w:before="120"/>
        <w:rPr>
          <w:rStyle w:val="Strong"/>
          <w:rFonts w:eastAsia="Calibri" w:cstheme="minorHAnsi"/>
        </w:rPr>
      </w:pPr>
    </w:p>
    <w:p w14:paraId="404C5CDD" w14:textId="396A7C03" w:rsidR="3793AABF" w:rsidRPr="00C666D1" w:rsidRDefault="002D2743" w:rsidP="002D2743">
      <w:pPr>
        <w:bidi/>
        <w:spacing w:before="120"/>
        <w:rPr>
          <w:rFonts w:eastAsia="Calibri" w:cstheme="minorHAnsi"/>
          <w:color w:val="404040" w:themeColor="text1" w:themeTint="BF"/>
        </w:rPr>
      </w:pPr>
      <w:r>
        <w:rPr>
          <w:rStyle w:val="Strong"/>
          <w:rFonts w:eastAsia="Calibri" w:cstheme="minorHAnsi" w:hint="cs"/>
          <w:rtl/>
        </w:rPr>
        <w:t>مقالات علمية:</w:t>
      </w:r>
    </w:p>
    <w:p w14:paraId="6056B177" w14:textId="251B6FAE" w:rsidR="3793AABF" w:rsidRPr="00C666D1" w:rsidRDefault="3793AABF" w:rsidP="5868AB8A">
      <w:pPr>
        <w:spacing w:before="120"/>
        <w:rPr>
          <w:rFonts w:eastAsia="Calibri" w:cstheme="minorHAnsi"/>
          <w:color w:val="D13438"/>
        </w:rPr>
      </w:pPr>
      <w:r w:rsidRPr="00C666D1">
        <w:rPr>
          <w:rStyle w:val="Strong"/>
          <w:rFonts w:eastAsia="Calibri" w:cstheme="minorHAnsi"/>
          <w:b w:val="0"/>
          <w:bCs w:val="0"/>
          <w:color w:val="000000" w:themeColor="text1"/>
        </w:rPr>
        <w:t>ARAB WORLD SPECIAL SECTION: BIG TRENDS</w:t>
      </w:r>
      <w:r w:rsidRPr="00C666D1">
        <w:rPr>
          <w:rStyle w:val="Strong"/>
          <w:rFonts w:eastAsia="Calibri" w:cstheme="minorHAnsi"/>
          <w:b w:val="0"/>
          <w:bCs w:val="0"/>
          <w:color w:val="D13438"/>
          <w:u w:val="single"/>
        </w:rPr>
        <w:t xml:space="preserve">. </w:t>
      </w:r>
    </w:p>
    <w:p w14:paraId="0C60B492" w14:textId="7E2E7AB3" w:rsidR="3793AABF" w:rsidRPr="00C666D1" w:rsidRDefault="3793AABF" w:rsidP="5868AB8A">
      <w:pPr>
        <w:spacing w:before="120"/>
        <w:rPr>
          <w:rFonts w:eastAsia="Calibri" w:cstheme="minorHAnsi"/>
          <w:color w:val="D13438"/>
        </w:rPr>
      </w:pPr>
      <w:r w:rsidRPr="00C666D1">
        <w:rPr>
          <w:rStyle w:val="Strong"/>
          <w:rFonts w:eastAsia="Calibri" w:cstheme="minorHAnsi"/>
          <w:color w:val="000000" w:themeColor="text1"/>
        </w:rPr>
        <w:t>Connecting Arabs: Bridging the Gap in Dialectal Speech Recognition</w:t>
      </w:r>
      <w:r w:rsidRPr="00C666D1">
        <w:rPr>
          <w:rStyle w:val="Strong"/>
          <w:rFonts w:eastAsia="Calibri" w:cstheme="minorHAnsi"/>
          <w:color w:val="D13438"/>
          <w:u w:val="single"/>
        </w:rPr>
        <w:t>, Communications of the ACM</w:t>
      </w:r>
      <w:r w:rsidRPr="00C666D1">
        <w:rPr>
          <w:rFonts w:eastAsia="Calibri" w:cstheme="minorHAnsi"/>
          <w:color w:val="D13438"/>
          <w:u w:val="single"/>
        </w:rPr>
        <w:t>, April 2021, Vol. 64 No. 4, Pages 124-129</w:t>
      </w:r>
    </w:p>
    <w:p w14:paraId="3713348E" w14:textId="0BFDC256" w:rsidR="5868AB8A" w:rsidRPr="00C666D1" w:rsidRDefault="5868AB8A" w:rsidP="5868AB8A">
      <w:pPr>
        <w:spacing w:before="120"/>
        <w:rPr>
          <w:rFonts w:eastAsia="Calibri" w:cstheme="minorHAnsi"/>
          <w:color w:val="D13438"/>
        </w:rPr>
      </w:pPr>
    </w:p>
    <w:p w14:paraId="3F65FF1E" w14:textId="528460D6" w:rsidR="3793AABF" w:rsidRPr="00C666D1" w:rsidRDefault="3793AABF" w:rsidP="5868AB8A">
      <w:pPr>
        <w:pStyle w:val="DocStyle"/>
        <w:rPr>
          <w:rFonts w:eastAsia="Calibri" w:cstheme="minorHAnsi"/>
          <w:color w:val="000000" w:themeColor="text1"/>
        </w:rPr>
      </w:pPr>
      <w:r w:rsidRPr="00C666D1">
        <w:rPr>
          <w:rFonts w:eastAsia="Calibri" w:cstheme="minorHAnsi"/>
          <w:color w:val="000000" w:themeColor="text1"/>
        </w:rPr>
        <w:t xml:space="preserve">By Ahmed Ali, </w:t>
      </w:r>
      <w:proofErr w:type="spellStart"/>
      <w:r w:rsidRPr="00C666D1">
        <w:rPr>
          <w:rFonts w:eastAsia="Calibri" w:cstheme="minorHAnsi"/>
          <w:color w:val="000000" w:themeColor="text1"/>
        </w:rPr>
        <w:t>Shammur</w:t>
      </w:r>
      <w:proofErr w:type="spellEnd"/>
      <w:r w:rsidRPr="00C666D1">
        <w:rPr>
          <w:rFonts w:eastAsia="Calibri" w:cstheme="minorHAnsi"/>
          <w:color w:val="000000" w:themeColor="text1"/>
        </w:rPr>
        <w:t xml:space="preserve"> Chowdhury, Mohamed </w:t>
      </w:r>
      <w:proofErr w:type="spellStart"/>
      <w:r w:rsidRPr="00C666D1">
        <w:rPr>
          <w:rFonts w:eastAsia="Calibri" w:cstheme="minorHAnsi"/>
          <w:color w:val="000000" w:themeColor="text1"/>
        </w:rPr>
        <w:t>Afify</w:t>
      </w:r>
      <w:proofErr w:type="spellEnd"/>
      <w:r w:rsidRPr="00C666D1">
        <w:rPr>
          <w:rFonts w:eastAsia="Calibri" w:cstheme="minorHAnsi"/>
          <w:color w:val="000000" w:themeColor="text1"/>
        </w:rPr>
        <w:t xml:space="preserve">, Wassim El-Hajj, Hazem Hajj, Mourad Abbas, Amir Hussein, Nada </w:t>
      </w:r>
      <w:proofErr w:type="spellStart"/>
      <w:r w:rsidRPr="00C666D1">
        <w:rPr>
          <w:rFonts w:eastAsia="Calibri" w:cstheme="minorHAnsi"/>
          <w:color w:val="000000" w:themeColor="text1"/>
        </w:rPr>
        <w:t>Ghneim</w:t>
      </w:r>
      <w:proofErr w:type="spellEnd"/>
      <w:r w:rsidRPr="00C666D1">
        <w:rPr>
          <w:rFonts w:eastAsia="Calibri" w:cstheme="minorHAnsi"/>
          <w:color w:val="000000" w:themeColor="text1"/>
        </w:rPr>
        <w:t xml:space="preserve">, Mohammad </w:t>
      </w:r>
      <w:proofErr w:type="spellStart"/>
      <w:r w:rsidRPr="00C666D1">
        <w:rPr>
          <w:rFonts w:eastAsia="Calibri" w:cstheme="minorHAnsi"/>
          <w:color w:val="000000" w:themeColor="text1"/>
        </w:rPr>
        <w:t>Abushariah</w:t>
      </w:r>
      <w:proofErr w:type="spellEnd"/>
      <w:r w:rsidRPr="00C666D1">
        <w:rPr>
          <w:rFonts w:eastAsia="Calibri" w:cstheme="minorHAnsi"/>
          <w:color w:val="000000" w:themeColor="text1"/>
        </w:rPr>
        <w:t xml:space="preserve">, </w:t>
      </w:r>
      <w:proofErr w:type="spellStart"/>
      <w:r w:rsidRPr="00C666D1">
        <w:rPr>
          <w:rFonts w:eastAsia="Calibri" w:cstheme="minorHAnsi"/>
          <w:color w:val="000000" w:themeColor="text1"/>
        </w:rPr>
        <w:t>Assal</w:t>
      </w:r>
      <w:proofErr w:type="spellEnd"/>
      <w:r w:rsidRPr="00C666D1">
        <w:rPr>
          <w:rFonts w:eastAsia="Calibri" w:cstheme="minorHAnsi"/>
          <w:color w:val="000000" w:themeColor="text1"/>
        </w:rPr>
        <w:t xml:space="preserve"> </w:t>
      </w:r>
      <w:proofErr w:type="spellStart"/>
      <w:r w:rsidRPr="00C666D1">
        <w:rPr>
          <w:rFonts w:eastAsia="Calibri" w:cstheme="minorHAnsi"/>
          <w:color w:val="000000" w:themeColor="text1"/>
        </w:rPr>
        <w:t>Alqudah</w:t>
      </w:r>
      <w:proofErr w:type="spellEnd"/>
    </w:p>
    <w:p w14:paraId="3B236C47" w14:textId="63A8F7CA" w:rsidR="3793AABF" w:rsidRPr="00C666D1" w:rsidRDefault="3793AABF" w:rsidP="5868AB8A">
      <w:pPr>
        <w:pStyle w:val="DocStyle"/>
        <w:rPr>
          <w:rFonts w:eastAsia="Calibri" w:cstheme="minorHAnsi"/>
          <w:color w:val="000000" w:themeColor="text1"/>
        </w:rPr>
      </w:pPr>
      <w:r w:rsidRPr="00C666D1">
        <w:rPr>
          <w:rFonts w:eastAsia="Calibri" w:cstheme="minorHAnsi"/>
          <w:color w:val="000000" w:themeColor="text1"/>
        </w:rPr>
        <w:t>10.1145/3451150</w:t>
      </w:r>
    </w:p>
    <w:p w14:paraId="2AAD1271" w14:textId="33EBB926" w:rsidR="3793AABF" w:rsidRPr="00C666D1" w:rsidRDefault="00000000" w:rsidP="5868AB8A">
      <w:pPr>
        <w:spacing w:before="120"/>
        <w:rPr>
          <w:rFonts w:eastAsia="Calibri" w:cstheme="minorHAnsi"/>
          <w:color w:val="000000" w:themeColor="text1"/>
        </w:rPr>
      </w:pPr>
      <w:hyperlink r:id="rId20">
        <w:r w:rsidR="3793AABF" w:rsidRPr="00C666D1">
          <w:rPr>
            <w:rStyle w:val="Hyperlink"/>
            <w:rFonts w:eastAsia="Calibri" w:cstheme="minorHAnsi"/>
          </w:rPr>
          <w:t>Connecting Arabs: Bridging the Gap in Dialectal Speech Recognition | April 2021 | Communications of the ACM</w:t>
        </w:r>
      </w:hyperlink>
    </w:p>
    <w:p w14:paraId="055AD982" w14:textId="1ACC8D5A" w:rsidR="5868AB8A" w:rsidRPr="00E7262E" w:rsidRDefault="5868AB8A" w:rsidP="00E7262E">
      <w:pPr>
        <w:pStyle w:val="DocStyle"/>
        <w:rPr>
          <w:rFonts w:eastAsiaTheme="minorEastAsia" w:cstheme="minorHAnsi"/>
          <w:lang w:val="en-US"/>
        </w:rPr>
      </w:pPr>
    </w:p>
    <w:p w14:paraId="0F56AF02" w14:textId="77777777" w:rsidR="00FA478A" w:rsidRPr="00C666D1" w:rsidRDefault="00FA478A" w:rsidP="031D9DD0">
      <w:pPr>
        <w:pStyle w:val="DocStyle"/>
        <w:bidi/>
        <w:rPr>
          <w:rFonts w:eastAsiaTheme="minorEastAsia" w:cstheme="minorHAnsi"/>
        </w:rPr>
      </w:pPr>
    </w:p>
    <w:p w14:paraId="268EEC59" w14:textId="52202277" w:rsidR="3C0D42CF" w:rsidRPr="00C666D1" w:rsidRDefault="3C0D42CF" w:rsidP="5868AB8A">
      <w:pPr>
        <w:pStyle w:val="Heading1"/>
        <w:bidi/>
        <w:rPr>
          <w:rFonts w:eastAsiaTheme="minorEastAsia"/>
          <w:noProof w:val="0"/>
          <w:rtl/>
        </w:rPr>
      </w:pPr>
      <w:r w:rsidRPr="00C666D1">
        <w:rPr>
          <w:rFonts w:eastAsiaTheme="minorEastAsia"/>
          <w:noProof w:val="0"/>
          <w:rtl/>
        </w:rPr>
        <w:t>ملاحظات ختامية</w:t>
      </w:r>
    </w:p>
    <w:p w14:paraId="60ABA95E" w14:textId="589D7E50" w:rsidR="5868AB8A" w:rsidRPr="00C666D1" w:rsidRDefault="5868AB8A" w:rsidP="5868AB8A">
      <w:pPr>
        <w:bidi/>
        <w:rPr>
          <w:rFonts w:cstheme="minorHAnsi"/>
        </w:rPr>
      </w:pPr>
    </w:p>
    <w:p w14:paraId="71D55EB7" w14:textId="71698A71" w:rsidR="469711FA" w:rsidRPr="00C666D1" w:rsidRDefault="469711FA" w:rsidP="5868AB8A">
      <w:pPr>
        <w:bidi/>
        <w:spacing w:before="240" w:after="240"/>
        <w:rPr>
          <w:rFonts w:cstheme="minorHAnsi"/>
        </w:rPr>
      </w:pPr>
      <w:r w:rsidRPr="00C666D1">
        <w:rPr>
          <w:rFonts w:cstheme="minorHAnsi"/>
          <w:rtl/>
        </w:rPr>
        <w:t xml:space="preserve">هدف هذه الوثيقة تقديم لمحة عامة عن البحث والابتكار في تقنيات اللغة العربية الذين يحققهما فريق </w:t>
      </w:r>
      <w:r w:rsidRPr="00C666D1">
        <w:rPr>
          <w:rFonts w:cstheme="minorHAnsi"/>
        </w:rPr>
        <w:t>ALT</w:t>
      </w:r>
      <w:r w:rsidRPr="00C666D1">
        <w:rPr>
          <w:rFonts w:cstheme="minorHAnsi"/>
          <w:rtl/>
        </w:rPr>
        <w:t xml:space="preserve"> في معهد قطر لبحوث الحوسبة.</w:t>
      </w:r>
    </w:p>
    <w:p w14:paraId="7A15F237" w14:textId="5C3FCB3C" w:rsidR="469711FA" w:rsidRPr="00C666D1" w:rsidRDefault="469711FA" w:rsidP="5868AB8A">
      <w:pPr>
        <w:pStyle w:val="DocStyle"/>
        <w:bidi/>
        <w:rPr>
          <w:rFonts w:eastAsiaTheme="minorEastAsia" w:cstheme="minorHAnsi"/>
        </w:rPr>
      </w:pPr>
      <w:r w:rsidRPr="00C666D1">
        <w:rPr>
          <w:rFonts w:eastAsiaTheme="minorEastAsia" w:cstheme="minorHAnsi"/>
          <w:rtl/>
        </w:rPr>
        <w:t xml:space="preserve"> توفر وثائقنا المقدمة وصفاً تفصيلياً للإنجازات التقنية الرئيسة: </w:t>
      </w:r>
    </w:p>
    <w:p w14:paraId="4B17A419" w14:textId="6CE68951" w:rsidR="469711FA" w:rsidRPr="00C666D1" w:rsidRDefault="469711FA" w:rsidP="00C666D1">
      <w:pPr>
        <w:pStyle w:val="NumberList"/>
        <w:numPr>
          <w:ilvl w:val="0"/>
          <w:numId w:val="44"/>
        </w:numPr>
        <w:bidi/>
        <w:spacing w:after="160"/>
        <w:contextualSpacing/>
        <w:rPr>
          <w:rFonts w:eastAsiaTheme="minorEastAsia" w:cstheme="minorHAnsi"/>
          <w:rtl/>
        </w:rPr>
      </w:pPr>
      <w:r w:rsidRPr="00C666D1">
        <w:rPr>
          <w:rFonts w:eastAsiaTheme="minorEastAsia" w:cstheme="minorHAnsi"/>
          <w:rtl/>
        </w:rPr>
        <w:t xml:space="preserve">فراسة </w:t>
      </w:r>
      <w:r w:rsidRPr="00C666D1">
        <w:rPr>
          <w:rFonts w:eastAsiaTheme="minorEastAsia" w:cstheme="minorHAnsi"/>
        </w:rPr>
        <w:t>Farasa</w:t>
      </w:r>
      <w:r w:rsidRPr="00C666D1">
        <w:rPr>
          <w:rFonts w:eastAsiaTheme="minorEastAsia" w:cstheme="minorHAnsi"/>
          <w:rtl/>
        </w:rPr>
        <w:t xml:space="preserve"> - مقدرات معالجة اللغة الطبيعية للعربية الفصحى الحديثة (</w:t>
      </w:r>
      <w:r w:rsidRPr="00C666D1">
        <w:rPr>
          <w:rFonts w:eastAsiaTheme="minorEastAsia" w:cstheme="minorHAnsi"/>
        </w:rPr>
        <w:t>MSA</w:t>
      </w:r>
      <w:r w:rsidRPr="00C666D1">
        <w:rPr>
          <w:rFonts w:eastAsiaTheme="minorEastAsia" w:cstheme="minorHAnsi"/>
          <w:rtl/>
        </w:rPr>
        <w:t>) واللهجات العربية</w:t>
      </w:r>
    </w:p>
    <w:p w14:paraId="075451E4" w14:textId="04AE9298" w:rsidR="469711FA" w:rsidRPr="00C666D1" w:rsidRDefault="469711FA" w:rsidP="00C666D1">
      <w:pPr>
        <w:pStyle w:val="NumberList"/>
        <w:numPr>
          <w:ilvl w:val="0"/>
          <w:numId w:val="44"/>
        </w:numPr>
        <w:bidi/>
        <w:spacing w:after="160"/>
        <w:contextualSpacing/>
        <w:rPr>
          <w:rFonts w:eastAsiaTheme="minorEastAsia" w:cstheme="minorHAnsi"/>
          <w:rtl/>
        </w:rPr>
      </w:pPr>
      <w:r w:rsidRPr="00C666D1">
        <w:rPr>
          <w:rFonts w:eastAsiaTheme="minorEastAsia" w:cstheme="minorHAnsi"/>
          <w:rtl/>
        </w:rPr>
        <w:t xml:space="preserve">أسد </w:t>
      </w:r>
      <w:r w:rsidRPr="00C666D1">
        <w:rPr>
          <w:rFonts w:eastAsiaTheme="minorEastAsia" w:cstheme="minorHAnsi"/>
        </w:rPr>
        <w:t>Asad</w:t>
      </w:r>
      <w:r w:rsidRPr="00C666D1">
        <w:rPr>
          <w:rFonts w:eastAsiaTheme="minorEastAsia" w:cstheme="minorHAnsi"/>
          <w:rtl/>
        </w:rPr>
        <w:t xml:space="preserve"> - تحليلات دلالية لمحتوى وسائل التواصل الاجتماعي</w:t>
      </w:r>
    </w:p>
    <w:p w14:paraId="12A6A421" w14:textId="4ADB1272" w:rsidR="469711FA" w:rsidRPr="00C666D1" w:rsidRDefault="469711FA" w:rsidP="00C666D1">
      <w:pPr>
        <w:pStyle w:val="NumberList"/>
        <w:numPr>
          <w:ilvl w:val="0"/>
          <w:numId w:val="44"/>
        </w:numPr>
        <w:bidi/>
        <w:spacing w:after="160"/>
        <w:contextualSpacing/>
        <w:rPr>
          <w:rFonts w:eastAsiaTheme="minorEastAsia" w:cstheme="minorHAnsi"/>
          <w:rtl/>
        </w:rPr>
      </w:pPr>
      <w:r w:rsidRPr="00C666D1">
        <w:rPr>
          <w:rFonts w:eastAsiaTheme="minorEastAsia" w:cstheme="minorHAnsi"/>
          <w:rtl/>
        </w:rPr>
        <w:t xml:space="preserve">تنبيه </w:t>
      </w:r>
      <w:proofErr w:type="spellStart"/>
      <w:r w:rsidRPr="00C666D1">
        <w:rPr>
          <w:rFonts w:eastAsiaTheme="minorEastAsia" w:cstheme="minorHAnsi"/>
        </w:rPr>
        <w:t>Tanbih</w:t>
      </w:r>
      <w:proofErr w:type="spellEnd"/>
      <w:r w:rsidRPr="00C666D1">
        <w:rPr>
          <w:rFonts w:eastAsiaTheme="minorEastAsia" w:cstheme="minorHAnsi"/>
          <w:rtl/>
        </w:rPr>
        <w:t xml:space="preserve">- تجميع وتحليل الأخبار </w:t>
      </w:r>
      <w:proofErr w:type="gramStart"/>
      <w:r w:rsidRPr="00C666D1">
        <w:rPr>
          <w:rFonts w:eastAsiaTheme="minorEastAsia" w:cstheme="minorHAnsi"/>
          <w:rtl/>
        </w:rPr>
        <w:t>و اكتشاف</w:t>
      </w:r>
      <w:proofErr w:type="gramEnd"/>
      <w:r w:rsidRPr="00C666D1">
        <w:rPr>
          <w:rFonts w:eastAsiaTheme="minorEastAsia" w:cstheme="minorHAnsi"/>
          <w:rtl/>
        </w:rPr>
        <w:t xml:space="preserve"> الأخبار المزيفة </w:t>
      </w:r>
    </w:p>
    <w:p w14:paraId="5981D751" w14:textId="203575D3" w:rsidR="469711FA" w:rsidRPr="00C666D1" w:rsidRDefault="469711FA" w:rsidP="00C666D1">
      <w:pPr>
        <w:pStyle w:val="NumberList"/>
        <w:numPr>
          <w:ilvl w:val="0"/>
          <w:numId w:val="44"/>
        </w:numPr>
        <w:bidi/>
        <w:spacing w:after="160"/>
        <w:contextualSpacing/>
        <w:rPr>
          <w:rFonts w:eastAsiaTheme="minorEastAsia" w:cstheme="minorHAnsi"/>
        </w:rPr>
      </w:pPr>
      <w:r w:rsidRPr="00C666D1">
        <w:rPr>
          <w:rFonts w:eastAsiaTheme="minorEastAsia" w:cstheme="minorHAnsi"/>
          <w:rtl/>
        </w:rPr>
        <w:t xml:space="preserve">شاهين </w:t>
      </w:r>
      <w:r w:rsidRPr="00C666D1">
        <w:rPr>
          <w:rFonts w:eastAsiaTheme="minorEastAsia" w:cstheme="minorHAnsi"/>
        </w:rPr>
        <w:t>Shaheen</w:t>
      </w:r>
      <w:r w:rsidRPr="00C666D1">
        <w:rPr>
          <w:rFonts w:eastAsiaTheme="minorEastAsia" w:cstheme="minorHAnsi"/>
          <w:rtl/>
        </w:rPr>
        <w:t xml:space="preserve"> - ترجمة آلية من العربية إلى الإنجليزية (</w:t>
      </w:r>
      <w:r w:rsidRPr="00C666D1">
        <w:rPr>
          <w:rFonts w:eastAsiaTheme="minorEastAsia" w:cstheme="minorHAnsi"/>
        </w:rPr>
        <w:t>MT)</w:t>
      </w:r>
    </w:p>
    <w:p w14:paraId="71FF110A" w14:textId="62F769D2" w:rsidR="469711FA" w:rsidRPr="00C666D1" w:rsidRDefault="469711FA" w:rsidP="00C666D1">
      <w:pPr>
        <w:pStyle w:val="NumberList"/>
        <w:numPr>
          <w:ilvl w:val="0"/>
          <w:numId w:val="44"/>
        </w:numPr>
        <w:bidi/>
        <w:spacing w:after="160"/>
        <w:contextualSpacing/>
        <w:rPr>
          <w:rFonts w:eastAsiaTheme="minorEastAsia" w:cstheme="minorHAnsi"/>
          <w:rtl/>
        </w:rPr>
      </w:pPr>
      <w:r w:rsidRPr="00C666D1">
        <w:rPr>
          <w:rFonts w:eastAsiaTheme="minorEastAsia" w:cstheme="minorHAnsi"/>
        </w:rPr>
        <w:t>QATS</w:t>
      </w:r>
      <w:r w:rsidRPr="00C666D1">
        <w:rPr>
          <w:rFonts w:eastAsiaTheme="minorEastAsia" w:cstheme="minorHAnsi"/>
          <w:rtl/>
        </w:rPr>
        <w:t xml:space="preserve"> - تحويل الكلام العربي المنطوق إلى نص</w:t>
      </w:r>
    </w:p>
    <w:p w14:paraId="5A283719" w14:textId="054483BD" w:rsidR="469711FA" w:rsidRPr="00C666D1" w:rsidRDefault="469711FA" w:rsidP="00C666D1">
      <w:pPr>
        <w:pStyle w:val="NumberList"/>
        <w:numPr>
          <w:ilvl w:val="0"/>
          <w:numId w:val="44"/>
        </w:numPr>
        <w:bidi/>
        <w:spacing w:after="160"/>
        <w:contextualSpacing/>
        <w:rPr>
          <w:rFonts w:eastAsiaTheme="minorEastAsia" w:cstheme="minorHAnsi"/>
          <w:rtl/>
        </w:rPr>
      </w:pPr>
      <w:r w:rsidRPr="00C666D1">
        <w:rPr>
          <w:rFonts w:eastAsiaTheme="minorEastAsia" w:cstheme="minorHAnsi"/>
          <w:rtl/>
        </w:rPr>
        <w:t xml:space="preserve">ناطق </w:t>
      </w:r>
      <w:r w:rsidRPr="00C666D1">
        <w:rPr>
          <w:rFonts w:eastAsiaTheme="minorEastAsia" w:cstheme="minorHAnsi"/>
        </w:rPr>
        <w:t>NatiQ</w:t>
      </w:r>
      <w:r w:rsidRPr="00C666D1">
        <w:rPr>
          <w:rFonts w:eastAsiaTheme="minorEastAsia" w:cstheme="minorHAnsi"/>
          <w:rtl/>
        </w:rPr>
        <w:t xml:space="preserve"> - تركيب الكلام المنطوق وتحويل النص إلى نطق (</w:t>
      </w:r>
      <w:r w:rsidRPr="00C666D1">
        <w:rPr>
          <w:rFonts w:eastAsiaTheme="minorEastAsia" w:cstheme="minorHAnsi"/>
        </w:rPr>
        <w:t>TTS</w:t>
      </w:r>
      <w:r w:rsidRPr="00C666D1">
        <w:rPr>
          <w:rFonts w:eastAsiaTheme="minorEastAsia" w:cstheme="minorHAnsi"/>
          <w:rtl/>
        </w:rPr>
        <w:t>) للعربية الفصحى واللهجات العربية</w:t>
      </w:r>
    </w:p>
    <w:p w14:paraId="36FC3AA2" w14:textId="108EC6E2" w:rsidR="469711FA" w:rsidRPr="00C666D1" w:rsidRDefault="469711FA" w:rsidP="00C666D1">
      <w:pPr>
        <w:pStyle w:val="NumberList"/>
        <w:numPr>
          <w:ilvl w:val="0"/>
          <w:numId w:val="44"/>
        </w:numPr>
        <w:bidi/>
        <w:spacing w:after="160"/>
        <w:contextualSpacing/>
        <w:rPr>
          <w:rFonts w:eastAsia="Calibri" w:cstheme="minorHAnsi"/>
          <w:color w:val="000000" w:themeColor="text1"/>
        </w:rPr>
      </w:pPr>
      <w:proofErr w:type="spellStart"/>
      <w:r w:rsidRPr="00C666D1">
        <w:rPr>
          <w:rFonts w:eastAsiaTheme="minorEastAsia" w:cstheme="minorHAnsi"/>
        </w:rPr>
        <w:t>NeuroX</w:t>
      </w:r>
      <w:proofErr w:type="spellEnd"/>
      <w:r w:rsidRPr="00C666D1">
        <w:rPr>
          <w:rFonts w:eastAsiaTheme="minorEastAsia" w:cstheme="minorHAnsi"/>
          <w:rtl/>
        </w:rPr>
        <w:t xml:space="preserve"> - فهم النماذج اللغوية وتقييم جودتها.</w:t>
      </w:r>
    </w:p>
    <w:p w14:paraId="13C35E14" w14:textId="5AE16DAC" w:rsidR="5868AB8A" w:rsidRPr="00C666D1" w:rsidRDefault="5868AB8A" w:rsidP="5868AB8A">
      <w:pPr>
        <w:pStyle w:val="NumberList"/>
        <w:numPr>
          <w:ilvl w:val="0"/>
          <w:numId w:val="0"/>
        </w:numPr>
        <w:bidi/>
        <w:spacing w:after="160"/>
        <w:contextualSpacing/>
        <w:rPr>
          <w:rFonts w:eastAsia="Calibri" w:cstheme="minorHAnsi"/>
          <w:color w:val="000000" w:themeColor="text1"/>
        </w:rPr>
      </w:pPr>
    </w:p>
    <w:p w14:paraId="184102DC" w14:textId="3AFF6097" w:rsidR="6903CADC" w:rsidRPr="00C666D1" w:rsidRDefault="6903CADC" w:rsidP="5868AB8A">
      <w:pPr>
        <w:pStyle w:val="NumberList"/>
        <w:numPr>
          <w:ilvl w:val="0"/>
          <w:numId w:val="0"/>
        </w:numPr>
        <w:bidi/>
        <w:spacing w:after="160"/>
        <w:contextualSpacing/>
        <w:rPr>
          <w:rFonts w:cstheme="minorHAnsi"/>
        </w:rPr>
      </w:pPr>
      <w:r w:rsidRPr="00C666D1">
        <w:rPr>
          <w:rFonts w:cstheme="minorHAnsi"/>
          <w:rtl/>
        </w:rPr>
        <w:t xml:space="preserve">حيث نوضح التفاصيل الفنية لكل تقنية والتأثير العلمي والتأثير المجتمعي ونقل التكنولوجيا من خلال المنتجات والشركاء الذين يقدمون تقنيات اللغة العربية للمستخدمين.  </w:t>
      </w:r>
    </w:p>
    <w:p w14:paraId="54B05F16" w14:textId="3AA42ECD" w:rsidR="5868AB8A" w:rsidRPr="00C666D1" w:rsidRDefault="5868AB8A" w:rsidP="5868AB8A">
      <w:pPr>
        <w:pStyle w:val="DocStyle"/>
        <w:bidi/>
        <w:rPr>
          <w:rFonts w:eastAsiaTheme="minorEastAsia" w:cstheme="minorHAnsi"/>
        </w:rPr>
      </w:pPr>
    </w:p>
    <w:sectPr w:rsidR="5868AB8A" w:rsidRPr="00C666D1" w:rsidSect="003517C1">
      <w:headerReference w:type="default" r:id="rId21"/>
      <w:footerReference w:type="default" r:id="rId22"/>
      <w:pgSz w:w="11906" w:h="16838"/>
      <w:pgMar w:top="1440" w:right="1440" w:bottom="1440" w:left="1440"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5740D" w14:textId="77777777" w:rsidR="00A974D2" w:rsidRDefault="00A974D2" w:rsidP="003517C1">
      <w:pPr>
        <w:spacing w:after="0" w:line="240" w:lineRule="auto"/>
      </w:pPr>
      <w:r>
        <w:separator/>
      </w:r>
    </w:p>
  </w:endnote>
  <w:endnote w:type="continuationSeparator" w:id="0">
    <w:p w14:paraId="6EEB1059" w14:textId="77777777" w:rsidR="00A974D2" w:rsidRDefault="00A974D2" w:rsidP="003517C1">
      <w:pPr>
        <w:spacing w:after="0" w:line="240" w:lineRule="auto"/>
      </w:pPr>
      <w:r>
        <w:continuationSeparator/>
      </w:r>
    </w:p>
  </w:endnote>
  <w:endnote w:type="continuationNotice" w:id="1">
    <w:p w14:paraId="6C46996A" w14:textId="77777777" w:rsidR="00A974D2" w:rsidRDefault="00A974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0553" w14:textId="2140B1A1" w:rsidR="003517C1" w:rsidRDefault="00C666D1">
    <w:pPr>
      <w:pStyle w:val="Footer"/>
    </w:pPr>
    <w:r>
      <w:rPr>
        <w:noProof/>
      </w:rPr>
      <mc:AlternateContent>
        <mc:Choice Requires="wps">
          <w:drawing>
            <wp:anchor distT="0" distB="0" distL="114300" distR="114300" simplePos="0" relativeHeight="251662338" behindDoc="0" locked="0" layoutInCell="1" allowOverlap="1" wp14:anchorId="06004DEA" wp14:editId="6B673A43">
              <wp:simplePos x="0" y="0"/>
              <wp:positionH relativeFrom="column">
                <wp:posOffset>3040380</wp:posOffset>
              </wp:positionH>
              <wp:positionV relativeFrom="paragraph">
                <wp:posOffset>-416560</wp:posOffset>
              </wp:positionV>
              <wp:extent cx="2895600" cy="582930"/>
              <wp:effectExtent l="0" t="0" r="0" b="7620"/>
              <wp:wrapNone/>
              <wp:docPr id="1990865248" name="Text Box 1990865248"/>
              <wp:cNvGraphicFramePr/>
              <a:graphic xmlns:a="http://schemas.openxmlformats.org/drawingml/2006/main">
                <a:graphicData uri="http://schemas.microsoft.com/office/word/2010/wordprocessingShape">
                  <wps:wsp>
                    <wps:cNvSpPr txBox="1"/>
                    <wps:spPr>
                      <a:xfrm>
                        <a:off x="0" y="0"/>
                        <a:ext cx="2895600" cy="582930"/>
                      </a:xfrm>
                      <a:prstGeom prst="rect">
                        <a:avLst/>
                      </a:prstGeom>
                      <a:noFill/>
                      <a:ln w="6350">
                        <a:noFill/>
                      </a:ln>
                    </wps:spPr>
                    <wps:txbx>
                      <w:txbxContent>
                        <w:p w14:paraId="437E42C4" w14:textId="77777777" w:rsidR="00C666D1" w:rsidRPr="000D12D1" w:rsidRDefault="00C666D1" w:rsidP="00C666D1">
                          <w:pPr>
                            <w:bidi/>
                            <w:spacing w:after="0" w:line="240" w:lineRule="auto"/>
                            <w:rPr>
                              <w:rFonts w:cstheme="minorHAnsi"/>
                              <w:color w:val="FFFFFF" w:themeColor="background1"/>
                              <w:sz w:val="18"/>
                              <w:szCs w:val="18"/>
                              <w:lang w:val="en-US"/>
                            </w:rPr>
                          </w:pPr>
                          <w:r>
                            <w:rPr>
                              <w:rFonts w:cstheme="minorHAnsi" w:hint="cs"/>
                              <w:color w:val="FFFFFF" w:themeColor="background1"/>
                              <w:sz w:val="18"/>
                              <w:szCs w:val="18"/>
                              <w:rtl/>
                              <w:lang w:val="en-US"/>
                            </w:rPr>
                            <w:t>معهد قطر لبحوث الحوسبة</w:t>
                          </w:r>
                        </w:p>
                        <w:p w14:paraId="5DD4428D" w14:textId="77777777" w:rsidR="00C666D1" w:rsidRPr="000D12D1" w:rsidRDefault="00C666D1" w:rsidP="00C666D1">
                          <w:pPr>
                            <w:bidi/>
                            <w:spacing w:after="0" w:line="240" w:lineRule="auto"/>
                            <w:rPr>
                              <w:rFonts w:cstheme="minorHAnsi"/>
                              <w:color w:val="FFFFFF" w:themeColor="background1"/>
                              <w:sz w:val="16"/>
                              <w:szCs w:val="16"/>
                              <w:lang w:val="en-US"/>
                            </w:rPr>
                          </w:pPr>
                          <w:r>
                            <w:rPr>
                              <w:rFonts w:cstheme="minorHAnsi" w:hint="cs"/>
                              <w:color w:val="FFFFFF" w:themeColor="background1"/>
                              <w:sz w:val="16"/>
                              <w:szCs w:val="16"/>
                              <w:rtl/>
                              <w:lang w:val="en-US"/>
                            </w:rPr>
                            <w:t>مجمع البحوث لجامعة حمد بن خليفة</w:t>
                          </w:r>
                        </w:p>
                        <w:p w14:paraId="330A03E6" w14:textId="77777777" w:rsidR="00C666D1" w:rsidRPr="000D12D1" w:rsidRDefault="00C666D1" w:rsidP="00C666D1">
                          <w:pPr>
                            <w:bidi/>
                            <w:spacing w:after="0" w:line="240" w:lineRule="auto"/>
                            <w:rPr>
                              <w:rFonts w:cstheme="minorHAnsi"/>
                              <w:color w:val="FFFFFF" w:themeColor="background1"/>
                              <w:sz w:val="16"/>
                              <w:szCs w:val="16"/>
                              <w:rtl/>
                              <w:lang w:val="en-US"/>
                            </w:rPr>
                          </w:pPr>
                          <w:r>
                            <w:rPr>
                              <w:rFonts w:cstheme="minorHAnsi" w:hint="cs"/>
                              <w:color w:val="FFFFFF" w:themeColor="background1"/>
                              <w:sz w:val="16"/>
                              <w:szCs w:val="16"/>
                              <w:rtl/>
                              <w:lang w:val="en-US"/>
                            </w:rPr>
                            <w:t xml:space="preserve">ص. ب. </w:t>
                          </w:r>
                          <w:proofErr w:type="gramStart"/>
                          <w:r>
                            <w:rPr>
                              <w:rFonts w:cstheme="minorHAnsi"/>
                              <w:color w:val="FFFFFF" w:themeColor="background1"/>
                              <w:sz w:val="16"/>
                              <w:szCs w:val="16"/>
                              <w:lang w:val="en-US"/>
                            </w:rPr>
                            <w:t xml:space="preserve">5825 </w:t>
                          </w:r>
                          <w:r>
                            <w:rPr>
                              <w:rFonts w:cstheme="minorHAnsi" w:hint="cs"/>
                              <w:color w:val="FFFFFF" w:themeColor="background1"/>
                              <w:sz w:val="16"/>
                              <w:szCs w:val="16"/>
                              <w:rtl/>
                              <w:lang w:val="en-US"/>
                            </w:rPr>
                            <w:t>،</w:t>
                          </w:r>
                          <w:proofErr w:type="gramEnd"/>
                          <w:r>
                            <w:rPr>
                              <w:rFonts w:cstheme="minorHAnsi" w:hint="cs"/>
                              <w:color w:val="FFFFFF" w:themeColor="background1"/>
                              <w:sz w:val="16"/>
                              <w:szCs w:val="16"/>
                              <w:rtl/>
                              <w:lang w:val="en-US"/>
                            </w:rPr>
                            <w:t xml:space="preserve"> الدوحة،  قطر</w:t>
                          </w:r>
                        </w:p>
                        <w:p w14:paraId="22445EE1" w14:textId="77777777" w:rsidR="00C666D1" w:rsidRPr="000D12D1" w:rsidRDefault="00C666D1" w:rsidP="00C666D1">
                          <w:pPr>
                            <w:bidi/>
                            <w:spacing w:after="0" w:line="240" w:lineRule="auto"/>
                            <w:rPr>
                              <w:rFonts w:cstheme="minorHAnsi"/>
                              <w:color w:val="FFFFFF" w:themeColor="background1"/>
                              <w:sz w:val="16"/>
                              <w:szCs w:val="16"/>
                              <w:lang w:val="en-US"/>
                            </w:rPr>
                          </w:pPr>
                          <w:r w:rsidRPr="000D12D1">
                            <w:rPr>
                              <w:rFonts w:cstheme="minorHAnsi"/>
                              <w:color w:val="FFFFFF" w:themeColor="background1"/>
                              <w:sz w:val="16"/>
                              <w:szCs w:val="16"/>
                              <w:lang w:val="en-US"/>
                            </w:rPr>
                            <w:t>www.qcri.qa</w:t>
                          </w:r>
                        </w:p>
                        <w:p w14:paraId="33F8ACCA" w14:textId="77777777" w:rsidR="00C666D1" w:rsidRPr="000D12D1" w:rsidRDefault="00C666D1" w:rsidP="00C666D1">
                          <w:pPr>
                            <w:bidi/>
                            <w:spacing w:after="0" w:line="240" w:lineRule="auto"/>
                            <w:rPr>
                              <w:rFonts w:cstheme="minorHAnsi"/>
                              <w:color w:val="FFFFFF" w:themeColor="background1"/>
                              <w:sz w:val="18"/>
                              <w:szCs w:val="18"/>
                              <w:lang w:val="en-US"/>
                            </w:rPr>
                          </w:pPr>
                        </w:p>
                        <w:p w14:paraId="66098D0F" w14:textId="77777777" w:rsidR="00C666D1" w:rsidRPr="000D12D1" w:rsidRDefault="00C666D1" w:rsidP="00C666D1">
                          <w:pPr>
                            <w:bidi/>
                            <w:spacing w:after="0" w:line="240" w:lineRule="auto"/>
                            <w:rPr>
                              <w:rFonts w:cstheme="minorHAnsi"/>
                              <w:color w:val="FFFFFF" w:themeColor="background1"/>
                              <w:sz w:val="20"/>
                              <w:szCs w:val="20"/>
                              <w:lang w:val="en-US"/>
                            </w:rPr>
                          </w:pPr>
                          <w:r w:rsidRPr="000D12D1">
                            <w:rPr>
                              <w:rFonts w:cstheme="minorHAnsi"/>
                              <w:color w:val="FFFFFF" w:themeColor="background1"/>
                              <w:sz w:val="20"/>
                              <w:szCs w:val="20"/>
                              <w:lang w:val="en-US"/>
                            </w:rPr>
                            <w:t xml:space="preserve"> </w:t>
                          </w:r>
                        </w:p>
                        <w:p w14:paraId="177563D3" w14:textId="77777777" w:rsidR="00C666D1" w:rsidRPr="000F35AA" w:rsidRDefault="00C666D1" w:rsidP="00C666D1">
                          <w:pPr>
                            <w:spacing w:after="0" w:line="240" w:lineRule="auto"/>
                            <w:jc w:val="right"/>
                            <w:rPr>
                              <w:rFonts w:cstheme="minorHAnsi"/>
                              <w:color w:val="FFFFFF" w:themeColor="background1"/>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04DEA" id="_x0000_t202" coordsize="21600,21600" o:spt="202" path="m,l,21600r21600,l21600,xe">
              <v:stroke joinstyle="miter"/>
              <v:path gradientshapeok="t" o:connecttype="rect"/>
            </v:shapetype>
            <v:shape id="Text Box 1990865248" o:spid="_x0000_s1027" type="#_x0000_t202" style="position:absolute;margin-left:239.4pt;margin-top:-32.8pt;width:228pt;height:45.9pt;z-index:251662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" filled="f" stroked="f" strokeweight=".5pt">
              <v:textbox>
                <w:txbxContent>
                  <w:p w14:paraId="437E42C4" w14:textId="77777777" w:rsidR="00C666D1" w:rsidRPr="000D12D1" w:rsidRDefault="00C666D1" w:rsidP="00C666D1">
                    <w:pPr>
                      <w:bidi/>
                      <w:spacing w:after="0" w:line="240" w:lineRule="auto"/>
                      <w:rPr>
                        <w:rFonts w:cstheme="minorHAnsi"/>
                        <w:color w:val="FFFFFF" w:themeColor="background1"/>
                        <w:sz w:val="18"/>
                        <w:szCs w:val="18"/>
                        <w:lang w:val="en-US"/>
                      </w:rPr>
                    </w:pPr>
                    <w:r>
                      <w:rPr>
                        <w:rFonts w:cstheme="minorHAnsi" w:hint="cs"/>
                        <w:color w:val="FFFFFF" w:themeColor="background1"/>
                        <w:sz w:val="18"/>
                        <w:szCs w:val="18"/>
                        <w:rtl/>
                        <w:lang w:val="en-US"/>
                      </w:rPr>
                      <w:t>معهد قطر لبحوث الحوسبة</w:t>
                    </w:r>
                  </w:p>
                  <w:p w14:paraId="5DD4428D" w14:textId="77777777" w:rsidR="00C666D1" w:rsidRPr="000D12D1" w:rsidRDefault="00C666D1" w:rsidP="00C666D1">
                    <w:pPr>
                      <w:bidi/>
                      <w:spacing w:after="0" w:line="240" w:lineRule="auto"/>
                      <w:rPr>
                        <w:rFonts w:cstheme="minorHAnsi"/>
                        <w:color w:val="FFFFFF" w:themeColor="background1"/>
                        <w:sz w:val="16"/>
                        <w:szCs w:val="16"/>
                        <w:lang w:val="en-US"/>
                      </w:rPr>
                    </w:pPr>
                    <w:r>
                      <w:rPr>
                        <w:rFonts w:cstheme="minorHAnsi" w:hint="cs"/>
                        <w:color w:val="FFFFFF" w:themeColor="background1"/>
                        <w:sz w:val="16"/>
                        <w:szCs w:val="16"/>
                        <w:rtl/>
                        <w:lang w:val="en-US"/>
                      </w:rPr>
                      <w:t>مجمع البحوث لجامعة حمد بن خليفة</w:t>
                    </w:r>
                  </w:p>
                  <w:p w14:paraId="330A03E6" w14:textId="77777777" w:rsidR="00C666D1" w:rsidRPr="000D12D1" w:rsidRDefault="00C666D1" w:rsidP="00C666D1">
                    <w:pPr>
                      <w:bidi/>
                      <w:spacing w:after="0" w:line="240" w:lineRule="auto"/>
                      <w:rPr>
                        <w:rFonts w:cstheme="minorHAnsi"/>
                        <w:color w:val="FFFFFF" w:themeColor="background1"/>
                        <w:sz w:val="16"/>
                        <w:szCs w:val="16"/>
                        <w:rtl/>
                        <w:lang w:val="en-US"/>
                      </w:rPr>
                    </w:pPr>
                    <w:r>
                      <w:rPr>
                        <w:rFonts w:cstheme="minorHAnsi" w:hint="cs"/>
                        <w:color w:val="FFFFFF" w:themeColor="background1"/>
                        <w:sz w:val="16"/>
                        <w:szCs w:val="16"/>
                        <w:rtl/>
                        <w:lang w:val="en-US"/>
                      </w:rPr>
                      <w:t xml:space="preserve">ص. ب. </w:t>
                    </w:r>
                    <w:proofErr w:type="gramStart"/>
                    <w:r>
                      <w:rPr>
                        <w:rFonts w:cstheme="minorHAnsi"/>
                        <w:color w:val="FFFFFF" w:themeColor="background1"/>
                        <w:sz w:val="16"/>
                        <w:szCs w:val="16"/>
                        <w:lang w:val="en-US"/>
                      </w:rPr>
                      <w:t xml:space="preserve">5825 </w:t>
                    </w:r>
                    <w:r>
                      <w:rPr>
                        <w:rFonts w:cstheme="minorHAnsi" w:hint="cs"/>
                        <w:color w:val="FFFFFF" w:themeColor="background1"/>
                        <w:sz w:val="16"/>
                        <w:szCs w:val="16"/>
                        <w:rtl/>
                        <w:lang w:val="en-US"/>
                      </w:rPr>
                      <w:t>،</w:t>
                    </w:r>
                    <w:proofErr w:type="gramEnd"/>
                    <w:r>
                      <w:rPr>
                        <w:rFonts w:cstheme="minorHAnsi" w:hint="cs"/>
                        <w:color w:val="FFFFFF" w:themeColor="background1"/>
                        <w:sz w:val="16"/>
                        <w:szCs w:val="16"/>
                        <w:rtl/>
                        <w:lang w:val="en-US"/>
                      </w:rPr>
                      <w:t xml:space="preserve"> الدوحة،  قطر</w:t>
                    </w:r>
                  </w:p>
                  <w:p w14:paraId="22445EE1" w14:textId="77777777" w:rsidR="00C666D1" w:rsidRPr="000D12D1" w:rsidRDefault="00C666D1" w:rsidP="00C666D1">
                    <w:pPr>
                      <w:bidi/>
                      <w:spacing w:after="0" w:line="240" w:lineRule="auto"/>
                      <w:rPr>
                        <w:rFonts w:cstheme="minorHAnsi"/>
                        <w:color w:val="FFFFFF" w:themeColor="background1"/>
                        <w:sz w:val="16"/>
                        <w:szCs w:val="16"/>
                        <w:lang w:val="en-US"/>
                      </w:rPr>
                    </w:pPr>
                    <w:r w:rsidRPr="000D12D1">
                      <w:rPr>
                        <w:rFonts w:cstheme="minorHAnsi"/>
                        <w:color w:val="FFFFFF" w:themeColor="background1"/>
                        <w:sz w:val="16"/>
                        <w:szCs w:val="16"/>
                        <w:lang w:val="en-US"/>
                      </w:rPr>
                      <w:t>www.qcri.qa</w:t>
                    </w:r>
                  </w:p>
                  <w:p w14:paraId="33F8ACCA" w14:textId="77777777" w:rsidR="00C666D1" w:rsidRPr="000D12D1" w:rsidRDefault="00C666D1" w:rsidP="00C666D1">
                    <w:pPr>
                      <w:bidi/>
                      <w:spacing w:after="0" w:line="240" w:lineRule="auto"/>
                      <w:rPr>
                        <w:rFonts w:cstheme="minorHAnsi"/>
                        <w:color w:val="FFFFFF" w:themeColor="background1"/>
                        <w:sz w:val="18"/>
                        <w:szCs w:val="18"/>
                        <w:lang w:val="en-US"/>
                      </w:rPr>
                    </w:pPr>
                  </w:p>
                  <w:p w14:paraId="66098D0F" w14:textId="77777777" w:rsidR="00C666D1" w:rsidRPr="000D12D1" w:rsidRDefault="00C666D1" w:rsidP="00C666D1">
                    <w:pPr>
                      <w:bidi/>
                      <w:spacing w:after="0" w:line="240" w:lineRule="auto"/>
                      <w:rPr>
                        <w:rFonts w:cstheme="minorHAnsi"/>
                        <w:color w:val="FFFFFF" w:themeColor="background1"/>
                        <w:sz w:val="20"/>
                        <w:szCs w:val="20"/>
                        <w:lang w:val="en-US"/>
                      </w:rPr>
                    </w:pPr>
                    <w:r w:rsidRPr="000D12D1">
                      <w:rPr>
                        <w:rFonts w:cstheme="minorHAnsi"/>
                        <w:color w:val="FFFFFF" w:themeColor="background1"/>
                        <w:sz w:val="20"/>
                        <w:szCs w:val="20"/>
                        <w:lang w:val="en-US"/>
                      </w:rPr>
                      <w:t xml:space="preserve"> </w:t>
                    </w:r>
                  </w:p>
                  <w:p w14:paraId="177563D3" w14:textId="77777777" w:rsidR="00C666D1" w:rsidRPr="000F35AA" w:rsidRDefault="00C666D1" w:rsidP="00C666D1">
                    <w:pPr>
                      <w:spacing w:after="0" w:line="240" w:lineRule="auto"/>
                      <w:jc w:val="right"/>
                      <w:rPr>
                        <w:rFonts w:cstheme="minorHAnsi"/>
                        <w:color w:val="FFFFFF" w:themeColor="background1"/>
                        <w:sz w:val="20"/>
                        <w:szCs w:val="20"/>
                        <w:lang w:val="en-US"/>
                      </w:rPr>
                    </w:pPr>
                  </w:p>
                </w:txbxContent>
              </v:textbox>
            </v:shape>
          </w:pict>
        </mc:Fallback>
      </mc:AlternateContent>
    </w:r>
    <w:r>
      <w:rPr>
        <w:noProof/>
      </w:rPr>
      <mc:AlternateContent>
        <mc:Choice Requires="wps">
          <w:drawing>
            <wp:anchor distT="0" distB="0" distL="114300" distR="114300" simplePos="0" relativeHeight="251661314" behindDoc="0" locked="0" layoutInCell="1" allowOverlap="1" wp14:anchorId="687D1F75" wp14:editId="6AF245A8">
              <wp:simplePos x="0" y="0"/>
              <wp:positionH relativeFrom="column">
                <wp:posOffset>-619760</wp:posOffset>
              </wp:positionH>
              <wp:positionV relativeFrom="paragraph">
                <wp:posOffset>-87630</wp:posOffset>
              </wp:positionV>
              <wp:extent cx="3352800" cy="285750"/>
              <wp:effectExtent l="0" t="0" r="0" b="0"/>
              <wp:wrapNone/>
              <wp:docPr id="782506801" name="Text Box 782506801"/>
              <wp:cNvGraphicFramePr/>
              <a:graphic xmlns:a="http://schemas.openxmlformats.org/drawingml/2006/main">
                <a:graphicData uri="http://schemas.microsoft.com/office/word/2010/wordprocessingShape">
                  <wps:wsp>
                    <wps:cNvSpPr txBox="1"/>
                    <wps:spPr>
                      <a:xfrm>
                        <a:off x="0" y="0"/>
                        <a:ext cx="3352800" cy="285750"/>
                      </a:xfrm>
                      <a:prstGeom prst="rect">
                        <a:avLst/>
                      </a:prstGeom>
                      <a:noFill/>
                      <a:ln w="6350">
                        <a:noFill/>
                      </a:ln>
                    </wps:spPr>
                    <wps:txbx>
                      <w:txbxContent>
                        <w:p w14:paraId="7AD331F5" w14:textId="77777777" w:rsidR="00C666D1" w:rsidRPr="00D86003" w:rsidRDefault="00C666D1" w:rsidP="00C666D1">
                          <w:pPr>
                            <w:bidi/>
                            <w:jc w:val="right"/>
                            <w:rPr>
                              <w:rFonts w:cstheme="minorHAnsi"/>
                              <w:color w:val="F2F2F2" w:themeColor="background1" w:themeShade="F2"/>
                              <w:sz w:val="18"/>
                              <w:szCs w:val="18"/>
                            </w:rPr>
                          </w:pPr>
                          <w:r w:rsidRPr="000D12D1">
                            <w:rPr>
                              <w:rFonts w:cs="Calibri"/>
                              <w:color w:val="F2F2F2" w:themeColor="background1" w:themeShade="F2"/>
                              <w:sz w:val="18"/>
                              <w:szCs w:val="18"/>
                              <w:rtl/>
                              <w:lang w:bidi="ar-QA"/>
                            </w:rPr>
                            <w:t>حقوق النشر © 2011-2023 معهد قطر لبحوث الحوسبة</w:t>
                          </w:r>
                        </w:p>
                        <w:p w14:paraId="13306ACF" w14:textId="77777777" w:rsidR="00C666D1" w:rsidRPr="00D86003" w:rsidRDefault="00C666D1" w:rsidP="00C666D1">
                          <w:pPr>
                            <w:rPr>
                              <w:rFonts w:cstheme="minorHAnsi"/>
                              <w:color w:val="F2F2F2" w:themeColor="background1" w:themeShade="F2"/>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D1F75" id="Text Box 782506801" o:spid="_x0000_s1028" type="#_x0000_t202" style="position:absolute;margin-left:-48.8pt;margin-top:-6.9pt;width:264pt;height:22.5pt;z-index:251661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" filled="f" stroked="f" strokeweight=".5pt">
              <v:textbox>
                <w:txbxContent>
                  <w:p w14:paraId="7AD331F5" w14:textId="77777777" w:rsidR="00C666D1" w:rsidRPr="00D86003" w:rsidRDefault="00C666D1" w:rsidP="00C666D1">
                    <w:pPr>
                      <w:bidi/>
                      <w:jc w:val="right"/>
                      <w:rPr>
                        <w:rFonts w:cstheme="minorHAnsi"/>
                        <w:color w:val="F2F2F2" w:themeColor="background1" w:themeShade="F2"/>
                        <w:sz w:val="18"/>
                        <w:szCs w:val="18"/>
                      </w:rPr>
                    </w:pPr>
                    <w:r w:rsidRPr="000D12D1">
                      <w:rPr>
                        <w:rFonts w:cs="Calibri"/>
                        <w:color w:val="F2F2F2" w:themeColor="background1" w:themeShade="F2"/>
                        <w:sz w:val="18"/>
                        <w:szCs w:val="18"/>
                        <w:rtl/>
                        <w:lang w:bidi="ar-QA"/>
                      </w:rPr>
                      <w:t>حقوق النشر © 2011-2023 معهد قطر لبحوث الحوسبة</w:t>
                    </w:r>
                  </w:p>
                  <w:p w14:paraId="13306ACF" w14:textId="77777777" w:rsidR="00C666D1" w:rsidRPr="00D86003" w:rsidRDefault="00C666D1" w:rsidP="00C666D1">
                    <w:pPr>
                      <w:rPr>
                        <w:rFonts w:cstheme="minorHAnsi"/>
                        <w:color w:val="F2F2F2" w:themeColor="background1" w:themeShade="F2"/>
                        <w:sz w:val="18"/>
                        <w:szCs w:val="18"/>
                      </w:rPr>
                    </w:pPr>
                  </w:p>
                </w:txbxContent>
              </v:textbox>
            </v:shape>
          </w:pict>
        </mc:Fallback>
      </mc:AlternateContent>
    </w:r>
    <w:r>
      <w:rPr>
        <w:noProof/>
      </w:rPr>
      <mc:AlternateContent>
        <mc:Choice Requires="wps">
          <w:drawing>
            <wp:anchor distT="0" distB="0" distL="114300" distR="114300" simplePos="0" relativeHeight="251660290" behindDoc="0" locked="0" layoutInCell="1" allowOverlap="1" wp14:anchorId="02459565" wp14:editId="1C7A001E">
              <wp:simplePos x="0" y="0"/>
              <wp:positionH relativeFrom="column">
                <wp:posOffset>-914400</wp:posOffset>
              </wp:positionH>
              <wp:positionV relativeFrom="paragraph">
                <wp:posOffset>-412324</wp:posOffset>
              </wp:positionV>
              <wp:extent cx="7598410" cy="596900"/>
              <wp:effectExtent l="0" t="0" r="2540" b="0"/>
              <wp:wrapNone/>
              <wp:docPr id="176735441" name="Text Box 176735441"/>
              <wp:cNvGraphicFramePr/>
              <a:graphic xmlns:a="http://schemas.openxmlformats.org/drawingml/2006/main">
                <a:graphicData uri="http://schemas.microsoft.com/office/word/2010/wordprocessingShape">
                  <wps:wsp>
                    <wps:cNvSpPr txBox="1"/>
                    <wps:spPr>
                      <a:xfrm>
                        <a:off x="0" y="0"/>
                        <a:ext cx="7598410" cy="596900"/>
                      </a:xfrm>
                      <a:prstGeom prst="rect">
                        <a:avLst/>
                      </a:prstGeom>
                      <a:solidFill>
                        <a:schemeClr val="accent5">
                          <a:lumMod val="75000"/>
                        </a:schemeClr>
                      </a:solidFill>
                      <a:ln w="6350">
                        <a:noFill/>
                      </a:ln>
                    </wps:spPr>
                    <wps:txbx>
                      <w:txbxContent>
                        <w:p w14:paraId="4B75A1F6" w14:textId="77777777" w:rsidR="00C666D1" w:rsidRDefault="00C666D1" w:rsidP="00C666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59565" id="Text Box 176735441" o:spid="_x0000_s1029" type="#_x0000_t202" style="position:absolute;margin-left:-1in;margin-top:-32.45pt;width:598.3pt;height:47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" fillcolor="#2e74b5 [2408]" stroked="f" strokeweight=".5pt">
              <v:textbox>
                <w:txbxContent>
                  <w:p w14:paraId="4B75A1F6" w14:textId="77777777" w:rsidR="00C666D1" w:rsidRDefault="00C666D1" w:rsidP="00C666D1"/>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81227" w14:textId="77777777" w:rsidR="00A974D2" w:rsidRDefault="00A974D2" w:rsidP="003517C1">
      <w:pPr>
        <w:spacing w:after="0" w:line="240" w:lineRule="auto"/>
      </w:pPr>
      <w:r>
        <w:separator/>
      </w:r>
    </w:p>
  </w:footnote>
  <w:footnote w:type="continuationSeparator" w:id="0">
    <w:p w14:paraId="4F28B5B5" w14:textId="77777777" w:rsidR="00A974D2" w:rsidRDefault="00A974D2" w:rsidP="003517C1">
      <w:pPr>
        <w:spacing w:after="0" w:line="240" w:lineRule="auto"/>
      </w:pPr>
      <w:r>
        <w:continuationSeparator/>
      </w:r>
    </w:p>
  </w:footnote>
  <w:footnote w:type="continuationNotice" w:id="1">
    <w:p w14:paraId="292D3443" w14:textId="77777777" w:rsidR="00A974D2" w:rsidRDefault="00A974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A11F" w14:textId="0B0579EE" w:rsidR="003517C1" w:rsidRDefault="002E54A5" w:rsidP="003517C1">
    <w:pPr>
      <w:pStyle w:val="Header"/>
    </w:pPr>
    <w:r>
      <w:rPr>
        <w:noProof/>
      </w:rPr>
      <w:drawing>
        <wp:anchor distT="0" distB="0" distL="114300" distR="114300" simplePos="0" relativeHeight="251658240" behindDoc="0" locked="0" layoutInCell="1" allowOverlap="1" wp14:anchorId="563A89CC" wp14:editId="20D0E84C">
          <wp:simplePos x="0" y="0"/>
          <wp:positionH relativeFrom="column">
            <wp:posOffset>-914399</wp:posOffset>
          </wp:positionH>
          <wp:positionV relativeFrom="paragraph">
            <wp:posOffset>-443230</wp:posOffset>
          </wp:positionV>
          <wp:extent cx="933450" cy="787400"/>
          <wp:effectExtent l="0" t="0" r="0" b="0"/>
          <wp:wrapNone/>
          <wp:docPr id="1958601511" name="Picture 1958601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601511" name=""/>
                  <pic:cNvPicPr/>
                </pic:nvPicPr>
                <pic:blipFill>
                  <a:blip r:embed="rId1">
                    <a:extLst>
                      <a:ext uri="{28A0092B-C50C-407E-A947-70E740481C1C}">
                        <a14:useLocalDpi xmlns:a14="http://schemas.microsoft.com/office/drawing/2010/main" val="0"/>
                      </a:ext>
                    </a:extLst>
                  </a:blip>
                  <a:stretch>
                    <a:fillRect/>
                  </a:stretch>
                </pic:blipFill>
                <pic:spPr>
                  <a:xfrm>
                    <a:off x="0" y="0"/>
                    <a:ext cx="933450" cy="787400"/>
                  </a:xfrm>
                  <a:prstGeom prst="rect">
                    <a:avLst/>
                  </a:prstGeom>
                </pic:spPr>
              </pic:pic>
            </a:graphicData>
          </a:graphic>
          <wp14:sizeRelH relativeFrom="page">
            <wp14:pctWidth>0</wp14:pctWidth>
          </wp14:sizeRelH>
          <wp14:sizeRelV relativeFrom="page">
            <wp14:pctHeight>0</wp14:pctHeight>
          </wp14:sizeRelV>
        </wp:anchor>
      </w:drawing>
    </w:r>
    <w:r w:rsidRPr="003517C1">
      <w:rPr>
        <w:noProof/>
      </w:rPr>
      <w:drawing>
        <wp:anchor distT="0" distB="0" distL="114300" distR="114300" simplePos="0" relativeHeight="251658241" behindDoc="0" locked="0" layoutInCell="1" allowOverlap="1" wp14:anchorId="44B16840" wp14:editId="39AC8121">
          <wp:simplePos x="0" y="0"/>
          <wp:positionH relativeFrom="column">
            <wp:posOffset>4702810</wp:posOffset>
          </wp:positionH>
          <wp:positionV relativeFrom="paragraph">
            <wp:posOffset>-252730</wp:posOffset>
          </wp:positionV>
          <wp:extent cx="1512000" cy="536571"/>
          <wp:effectExtent l="0" t="0" r="0" b="0"/>
          <wp:wrapNone/>
          <wp:docPr id="95" name="Picture 95" descr="C:\Users\QCRI-SVOGEL\AppData\Local\Microsoft\Windows\INetCache\Content.Word\QCRI new logo-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Google Shape;95;p25" descr="C:\Users\QCRI-SVOGEL\AppData\Local\Microsoft\Windows\INetCache\Content.Word\QCRI new logo-400X400.jpg"/>
                  <pic:cNvPicPr preferRelativeResize="0"/>
                </pic:nvPicPr>
                <pic:blipFill rotWithShape="1">
                  <a:blip r:embed="rId2">
                    <a:alphaModFix/>
                    <a:extLst>
                      <a:ext uri="{28A0092B-C50C-407E-A947-70E740481C1C}">
                        <a14:useLocalDpi xmlns:a14="http://schemas.microsoft.com/office/drawing/2010/main" val="0"/>
                      </a:ext>
                    </a:extLst>
                  </a:blip>
                  <a:srcRect l="10709" t="36168" r="10717" b="36165"/>
                  <a:stretch/>
                </pic:blipFill>
                <pic:spPr>
                  <a:xfrm>
                    <a:off x="0" y="0"/>
                    <a:ext cx="1512000" cy="53657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2" behindDoc="0" locked="0" layoutInCell="1" allowOverlap="1" wp14:anchorId="78873041" wp14:editId="1FA79006">
              <wp:simplePos x="0" y="0"/>
              <wp:positionH relativeFrom="column">
                <wp:posOffset>412750</wp:posOffset>
              </wp:positionH>
              <wp:positionV relativeFrom="paragraph">
                <wp:posOffset>-411480</wp:posOffset>
              </wp:positionV>
              <wp:extent cx="4584700" cy="800735"/>
              <wp:effectExtent l="0" t="0" r="0" b="0"/>
              <wp:wrapNone/>
              <wp:docPr id="1182112261" name="Text Box 1182112261"/>
              <wp:cNvGraphicFramePr/>
              <a:graphic xmlns:a="http://schemas.openxmlformats.org/drawingml/2006/main">
                <a:graphicData uri="http://schemas.microsoft.com/office/word/2010/wordprocessingShape">
                  <wps:wsp>
                    <wps:cNvSpPr txBox="1"/>
                    <wps:spPr>
                      <a:xfrm>
                        <a:off x="0" y="0"/>
                        <a:ext cx="4584700" cy="800735"/>
                      </a:xfrm>
                      <a:prstGeom prst="rect">
                        <a:avLst/>
                      </a:prstGeom>
                      <a:noFill/>
                      <a:ln w="6350">
                        <a:noFill/>
                      </a:ln>
                    </wps:spPr>
                    <wps:txbx>
                      <w:txbxContent>
                        <w:p w14:paraId="5012C161" w14:textId="77777777" w:rsidR="00C666D1" w:rsidRPr="00A014AD" w:rsidRDefault="00C666D1" w:rsidP="00C666D1">
                          <w:pPr>
                            <w:pStyle w:val="Header"/>
                            <w:jc w:val="center"/>
                            <w:rPr>
                              <w:rFonts w:cstheme="minorHAnsi"/>
                              <w:color w:val="2F5496" w:themeColor="accent1" w:themeShade="BF"/>
                              <w:sz w:val="36"/>
                              <w:szCs w:val="36"/>
                            </w:rPr>
                          </w:pPr>
                          <w:r w:rsidRPr="00A014AD">
                            <w:rPr>
                              <w:rFonts w:cstheme="minorHAnsi"/>
                              <w:color w:val="2F5496" w:themeColor="accent1" w:themeShade="BF"/>
                              <w:sz w:val="36"/>
                              <w:szCs w:val="36"/>
                              <w:rtl/>
                            </w:rPr>
                            <w:t>مجموعة تقنيات اللغة العربية</w:t>
                          </w:r>
                        </w:p>
                        <w:p w14:paraId="7A9179DB" w14:textId="77777777" w:rsidR="00C666D1" w:rsidRPr="00A014AD" w:rsidRDefault="00C666D1" w:rsidP="00C666D1">
                          <w:pPr>
                            <w:pStyle w:val="Header"/>
                            <w:jc w:val="center"/>
                            <w:rPr>
                              <w:rFonts w:cstheme="minorHAnsi"/>
                              <w:color w:val="00B0F0"/>
                              <w:sz w:val="24"/>
                              <w:szCs w:val="24"/>
                            </w:rPr>
                          </w:pPr>
                          <w:r w:rsidRPr="00A014AD">
                            <w:rPr>
                              <w:rFonts w:cstheme="minorHAnsi"/>
                              <w:color w:val="00B0F0"/>
                              <w:sz w:val="24"/>
                              <w:szCs w:val="24"/>
                              <w:rtl/>
                            </w:rPr>
                            <w:t>معهد قطر لبحوث الحوسبة</w:t>
                          </w:r>
                        </w:p>
                        <w:p w14:paraId="39FCBBAC" w14:textId="77777777" w:rsidR="00C666D1" w:rsidRPr="00A014AD" w:rsidRDefault="00C666D1" w:rsidP="00C666D1">
                          <w:pPr>
                            <w:pStyle w:val="Header"/>
                            <w:jc w:val="center"/>
                            <w:rPr>
                              <w:rFonts w:cstheme="minorHAnsi"/>
                              <w:sz w:val="28"/>
                              <w:szCs w:val="28"/>
                            </w:rPr>
                          </w:pPr>
                          <w:r w:rsidRPr="00A014AD">
                            <w:rPr>
                              <w:rFonts w:cstheme="minorHAnsi"/>
                              <w:color w:val="0070C0"/>
                              <w:sz w:val="24"/>
                              <w:szCs w:val="24"/>
                              <w:rtl/>
                            </w:rPr>
                            <w:t>جامعة حمد بن خليفة</w:t>
                          </w:r>
                        </w:p>
                        <w:p w14:paraId="767D781E" w14:textId="28153158" w:rsidR="003517C1" w:rsidRPr="002E54A5" w:rsidRDefault="003517C1" w:rsidP="002E54A5">
                          <w:pPr>
                            <w:pStyle w:val="Head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873041" id="_x0000_t202" coordsize="21600,21600" o:spt="202" path="m,l,21600r21600,l21600,xe">
              <v:stroke joinstyle="miter"/>
              <v:path gradientshapeok="t" o:connecttype="rect"/>
            </v:shapetype>
            <v:shape id="Text Box 1182112261" o:spid="_x0000_s1026" type="#_x0000_t202" style="position:absolute;margin-left:32.5pt;margin-top:-32.4pt;width:361pt;height:63.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" filled="f" stroked="f" strokeweight=".5pt">
              <v:textbox>
                <w:txbxContent>
                  <w:p w14:paraId="5012C161" w14:textId="77777777" w:rsidR="00C666D1" w:rsidRPr="00A014AD" w:rsidRDefault="00C666D1" w:rsidP="00C666D1">
                    <w:pPr>
                      <w:pStyle w:val="Header"/>
                      <w:jc w:val="center"/>
                      <w:rPr>
                        <w:rFonts w:cstheme="minorHAnsi"/>
                        <w:color w:val="2F5496" w:themeColor="accent1" w:themeShade="BF"/>
                        <w:sz w:val="36"/>
                        <w:szCs w:val="36"/>
                      </w:rPr>
                    </w:pPr>
                    <w:r w:rsidRPr="00A014AD">
                      <w:rPr>
                        <w:rFonts w:cstheme="minorHAnsi"/>
                        <w:color w:val="2F5496" w:themeColor="accent1" w:themeShade="BF"/>
                        <w:sz w:val="36"/>
                        <w:szCs w:val="36"/>
                        <w:rtl/>
                      </w:rPr>
                      <w:t>مجموعة تقنيات اللغة العربية</w:t>
                    </w:r>
                  </w:p>
                  <w:p w14:paraId="7A9179DB" w14:textId="77777777" w:rsidR="00C666D1" w:rsidRPr="00A014AD" w:rsidRDefault="00C666D1" w:rsidP="00C666D1">
                    <w:pPr>
                      <w:pStyle w:val="Header"/>
                      <w:jc w:val="center"/>
                      <w:rPr>
                        <w:rFonts w:cstheme="minorHAnsi"/>
                        <w:color w:val="00B0F0"/>
                        <w:sz w:val="24"/>
                        <w:szCs w:val="24"/>
                      </w:rPr>
                    </w:pPr>
                    <w:r w:rsidRPr="00A014AD">
                      <w:rPr>
                        <w:rFonts w:cstheme="minorHAnsi"/>
                        <w:color w:val="00B0F0"/>
                        <w:sz w:val="24"/>
                        <w:szCs w:val="24"/>
                        <w:rtl/>
                      </w:rPr>
                      <w:t>معهد قطر لبحوث الحوسبة</w:t>
                    </w:r>
                  </w:p>
                  <w:p w14:paraId="39FCBBAC" w14:textId="77777777" w:rsidR="00C666D1" w:rsidRPr="00A014AD" w:rsidRDefault="00C666D1" w:rsidP="00C666D1">
                    <w:pPr>
                      <w:pStyle w:val="Header"/>
                      <w:jc w:val="center"/>
                      <w:rPr>
                        <w:rFonts w:cstheme="minorHAnsi"/>
                        <w:sz w:val="28"/>
                        <w:szCs w:val="28"/>
                      </w:rPr>
                    </w:pPr>
                    <w:r w:rsidRPr="00A014AD">
                      <w:rPr>
                        <w:rFonts w:cstheme="minorHAnsi"/>
                        <w:color w:val="0070C0"/>
                        <w:sz w:val="24"/>
                        <w:szCs w:val="24"/>
                        <w:rtl/>
                      </w:rPr>
                      <w:t>جامعة حمد بن خليفة</w:t>
                    </w:r>
                  </w:p>
                  <w:p w14:paraId="767D781E" w14:textId="28153158" w:rsidR="003517C1" w:rsidRPr="002E54A5" w:rsidRDefault="003517C1" w:rsidP="002E54A5">
                    <w:pPr>
                      <w:pStyle w:val="Header"/>
                      <w:rPr>
                        <w:sz w:val="28"/>
                        <w:szCs w:val="28"/>
                      </w:rPr>
                    </w:pPr>
                  </w:p>
                </w:txbxContent>
              </v:textbox>
            </v:shape>
          </w:pict>
        </mc:Fallback>
      </mc:AlternateContent>
    </w:r>
    <w:r w:rsidR="003517C1">
      <w:t xml:space="preserve">               </w:t>
    </w:r>
  </w:p>
  <w:p w14:paraId="71D3C0D3" w14:textId="77777777" w:rsidR="003517C1" w:rsidRPr="003517C1" w:rsidRDefault="003517C1" w:rsidP="00351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E2D2"/>
    <w:multiLevelType w:val="hybridMultilevel"/>
    <w:tmpl w:val="22987608"/>
    <w:lvl w:ilvl="0" w:tplc="B6B61D96">
      <w:start w:val="6"/>
      <w:numFmt w:val="decimal"/>
      <w:lvlText w:val="%1."/>
      <w:lvlJc w:val="left"/>
      <w:pPr>
        <w:ind w:left="720" w:hanging="360"/>
      </w:pPr>
      <w:rPr>
        <w:rFonts w:ascii="Calibri" w:hAnsi="Calibri" w:hint="default"/>
      </w:rPr>
    </w:lvl>
    <w:lvl w:ilvl="1" w:tplc="601432F8">
      <w:start w:val="1"/>
      <w:numFmt w:val="lowerLetter"/>
      <w:lvlText w:val="%2."/>
      <w:lvlJc w:val="left"/>
      <w:pPr>
        <w:ind w:left="1440" w:hanging="360"/>
      </w:pPr>
    </w:lvl>
    <w:lvl w:ilvl="2" w:tplc="B5D8959A">
      <w:start w:val="1"/>
      <w:numFmt w:val="lowerRoman"/>
      <w:lvlText w:val="%3."/>
      <w:lvlJc w:val="right"/>
      <w:pPr>
        <w:ind w:left="2160" w:hanging="180"/>
      </w:pPr>
    </w:lvl>
    <w:lvl w:ilvl="3" w:tplc="9DCC1B22">
      <w:start w:val="1"/>
      <w:numFmt w:val="decimal"/>
      <w:lvlText w:val="%4."/>
      <w:lvlJc w:val="left"/>
      <w:pPr>
        <w:ind w:left="2880" w:hanging="360"/>
      </w:pPr>
    </w:lvl>
    <w:lvl w:ilvl="4" w:tplc="315A969E">
      <w:start w:val="1"/>
      <w:numFmt w:val="lowerLetter"/>
      <w:lvlText w:val="%5."/>
      <w:lvlJc w:val="left"/>
      <w:pPr>
        <w:ind w:left="3600" w:hanging="360"/>
      </w:pPr>
    </w:lvl>
    <w:lvl w:ilvl="5" w:tplc="B6FC7BF2">
      <w:start w:val="1"/>
      <w:numFmt w:val="lowerRoman"/>
      <w:lvlText w:val="%6."/>
      <w:lvlJc w:val="right"/>
      <w:pPr>
        <w:ind w:left="4320" w:hanging="180"/>
      </w:pPr>
    </w:lvl>
    <w:lvl w:ilvl="6" w:tplc="93B62718">
      <w:start w:val="1"/>
      <w:numFmt w:val="decimal"/>
      <w:lvlText w:val="%7."/>
      <w:lvlJc w:val="left"/>
      <w:pPr>
        <w:ind w:left="5040" w:hanging="360"/>
      </w:pPr>
    </w:lvl>
    <w:lvl w:ilvl="7" w:tplc="36A6DE60">
      <w:start w:val="1"/>
      <w:numFmt w:val="lowerLetter"/>
      <w:lvlText w:val="%8."/>
      <w:lvlJc w:val="left"/>
      <w:pPr>
        <w:ind w:left="5760" w:hanging="360"/>
      </w:pPr>
    </w:lvl>
    <w:lvl w:ilvl="8" w:tplc="ADC29A50">
      <w:start w:val="1"/>
      <w:numFmt w:val="lowerRoman"/>
      <w:lvlText w:val="%9."/>
      <w:lvlJc w:val="right"/>
      <w:pPr>
        <w:ind w:left="6480" w:hanging="180"/>
      </w:pPr>
    </w:lvl>
  </w:abstractNum>
  <w:abstractNum w:abstractNumId="1" w15:restartNumberingAfterBreak="0">
    <w:nsid w:val="082D475B"/>
    <w:multiLevelType w:val="hybridMultilevel"/>
    <w:tmpl w:val="5FB65D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E6AA67"/>
    <w:multiLevelType w:val="hybridMultilevel"/>
    <w:tmpl w:val="97E6BC4A"/>
    <w:lvl w:ilvl="0" w:tplc="FAB482DE">
      <w:start w:val="1"/>
      <w:numFmt w:val="bullet"/>
      <w:lvlText w:val=""/>
      <w:lvlJc w:val="left"/>
      <w:pPr>
        <w:ind w:left="720" w:hanging="360"/>
      </w:pPr>
      <w:rPr>
        <w:rFonts w:ascii="Symbol" w:hAnsi="Symbol" w:hint="default"/>
      </w:rPr>
    </w:lvl>
    <w:lvl w:ilvl="1" w:tplc="2438E7DA">
      <w:start w:val="1"/>
      <w:numFmt w:val="bullet"/>
      <w:lvlText w:val="o"/>
      <w:lvlJc w:val="left"/>
      <w:pPr>
        <w:ind w:left="1440" w:hanging="360"/>
      </w:pPr>
      <w:rPr>
        <w:rFonts w:ascii="Courier New" w:hAnsi="Courier New" w:hint="default"/>
      </w:rPr>
    </w:lvl>
    <w:lvl w:ilvl="2" w:tplc="57F0ED56">
      <w:start w:val="1"/>
      <w:numFmt w:val="bullet"/>
      <w:lvlText w:val=""/>
      <w:lvlJc w:val="left"/>
      <w:pPr>
        <w:ind w:left="2160" w:hanging="360"/>
      </w:pPr>
      <w:rPr>
        <w:rFonts w:ascii="Wingdings" w:hAnsi="Wingdings" w:hint="default"/>
      </w:rPr>
    </w:lvl>
    <w:lvl w:ilvl="3" w:tplc="85EAFCD6">
      <w:start w:val="1"/>
      <w:numFmt w:val="bullet"/>
      <w:lvlText w:val=""/>
      <w:lvlJc w:val="left"/>
      <w:pPr>
        <w:ind w:left="2880" w:hanging="360"/>
      </w:pPr>
      <w:rPr>
        <w:rFonts w:ascii="Symbol" w:hAnsi="Symbol" w:hint="default"/>
      </w:rPr>
    </w:lvl>
    <w:lvl w:ilvl="4" w:tplc="33BC4550">
      <w:start w:val="1"/>
      <w:numFmt w:val="bullet"/>
      <w:lvlText w:val="o"/>
      <w:lvlJc w:val="left"/>
      <w:pPr>
        <w:ind w:left="3600" w:hanging="360"/>
      </w:pPr>
      <w:rPr>
        <w:rFonts w:ascii="Courier New" w:hAnsi="Courier New" w:hint="default"/>
      </w:rPr>
    </w:lvl>
    <w:lvl w:ilvl="5" w:tplc="5B80D3B8">
      <w:start w:val="1"/>
      <w:numFmt w:val="bullet"/>
      <w:lvlText w:val=""/>
      <w:lvlJc w:val="left"/>
      <w:pPr>
        <w:ind w:left="4320" w:hanging="360"/>
      </w:pPr>
      <w:rPr>
        <w:rFonts w:ascii="Wingdings" w:hAnsi="Wingdings" w:hint="default"/>
      </w:rPr>
    </w:lvl>
    <w:lvl w:ilvl="6" w:tplc="BEC641B8">
      <w:start w:val="1"/>
      <w:numFmt w:val="bullet"/>
      <w:lvlText w:val=""/>
      <w:lvlJc w:val="left"/>
      <w:pPr>
        <w:ind w:left="5040" w:hanging="360"/>
      </w:pPr>
      <w:rPr>
        <w:rFonts w:ascii="Symbol" w:hAnsi="Symbol" w:hint="default"/>
      </w:rPr>
    </w:lvl>
    <w:lvl w:ilvl="7" w:tplc="C046CC1A">
      <w:start w:val="1"/>
      <w:numFmt w:val="bullet"/>
      <w:lvlText w:val="o"/>
      <w:lvlJc w:val="left"/>
      <w:pPr>
        <w:ind w:left="5760" w:hanging="360"/>
      </w:pPr>
      <w:rPr>
        <w:rFonts w:ascii="Courier New" w:hAnsi="Courier New" w:hint="default"/>
      </w:rPr>
    </w:lvl>
    <w:lvl w:ilvl="8" w:tplc="9A509AB2">
      <w:start w:val="1"/>
      <w:numFmt w:val="bullet"/>
      <w:lvlText w:val=""/>
      <w:lvlJc w:val="left"/>
      <w:pPr>
        <w:ind w:left="6480" w:hanging="360"/>
      </w:pPr>
      <w:rPr>
        <w:rFonts w:ascii="Wingdings" w:hAnsi="Wingdings" w:hint="default"/>
      </w:rPr>
    </w:lvl>
  </w:abstractNum>
  <w:abstractNum w:abstractNumId="3" w15:restartNumberingAfterBreak="0">
    <w:nsid w:val="0B0B5DAE"/>
    <w:multiLevelType w:val="hybridMultilevel"/>
    <w:tmpl w:val="E89AF636"/>
    <w:lvl w:ilvl="0" w:tplc="FFFFFFFF">
      <w:start w:val="1"/>
      <w:numFmt w:val="decimal"/>
      <w:pStyle w:val="Numb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26EFC"/>
    <w:multiLevelType w:val="hybridMultilevel"/>
    <w:tmpl w:val="2F90253C"/>
    <w:lvl w:ilvl="0" w:tplc="94AC0946">
      <w:start w:val="1"/>
      <w:numFmt w:val="bullet"/>
      <w:lvlText w:val=""/>
      <w:lvlJc w:val="left"/>
      <w:pPr>
        <w:ind w:left="768" w:hanging="360"/>
      </w:pPr>
      <w:rPr>
        <w:rFonts w:ascii="Symbol" w:hAnsi="Symbol" w:hint="default"/>
        <w:color w:val="00589A"/>
        <w:u w:color="00589A"/>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 w15:restartNumberingAfterBreak="0">
    <w:nsid w:val="0F2F350C"/>
    <w:multiLevelType w:val="hybridMultilevel"/>
    <w:tmpl w:val="B1F80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73CCE2"/>
    <w:multiLevelType w:val="hybridMultilevel"/>
    <w:tmpl w:val="5D363442"/>
    <w:lvl w:ilvl="0" w:tplc="543CEC8C">
      <w:start w:val="1"/>
      <w:numFmt w:val="decimal"/>
      <w:lvlText w:val="%1."/>
      <w:lvlJc w:val="left"/>
      <w:pPr>
        <w:ind w:left="720" w:hanging="360"/>
      </w:pPr>
      <w:rPr>
        <w:rFonts w:ascii="Calibri" w:hAnsi="Calibri" w:hint="default"/>
      </w:rPr>
    </w:lvl>
    <w:lvl w:ilvl="1" w:tplc="754A0C66">
      <w:start w:val="1"/>
      <w:numFmt w:val="lowerLetter"/>
      <w:lvlText w:val="%2."/>
      <w:lvlJc w:val="left"/>
      <w:pPr>
        <w:ind w:left="1440" w:hanging="360"/>
      </w:pPr>
    </w:lvl>
    <w:lvl w:ilvl="2" w:tplc="253A7C3A">
      <w:start w:val="1"/>
      <w:numFmt w:val="lowerRoman"/>
      <w:lvlText w:val="%3."/>
      <w:lvlJc w:val="right"/>
      <w:pPr>
        <w:ind w:left="2160" w:hanging="180"/>
      </w:pPr>
    </w:lvl>
    <w:lvl w:ilvl="3" w:tplc="2DDE2626">
      <w:start w:val="1"/>
      <w:numFmt w:val="decimal"/>
      <w:lvlText w:val="%4."/>
      <w:lvlJc w:val="left"/>
      <w:pPr>
        <w:ind w:left="2880" w:hanging="360"/>
      </w:pPr>
    </w:lvl>
    <w:lvl w:ilvl="4" w:tplc="C7A805A8">
      <w:start w:val="1"/>
      <w:numFmt w:val="lowerLetter"/>
      <w:lvlText w:val="%5."/>
      <w:lvlJc w:val="left"/>
      <w:pPr>
        <w:ind w:left="3600" w:hanging="360"/>
      </w:pPr>
    </w:lvl>
    <w:lvl w:ilvl="5" w:tplc="72161D78">
      <w:start w:val="1"/>
      <w:numFmt w:val="lowerRoman"/>
      <w:lvlText w:val="%6."/>
      <w:lvlJc w:val="right"/>
      <w:pPr>
        <w:ind w:left="4320" w:hanging="180"/>
      </w:pPr>
    </w:lvl>
    <w:lvl w:ilvl="6" w:tplc="F30494C6">
      <w:start w:val="1"/>
      <w:numFmt w:val="decimal"/>
      <w:lvlText w:val="%7."/>
      <w:lvlJc w:val="left"/>
      <w:pPr>
        <w:ind w:left="5040" w:hanging="360"/>
      </w:pPr>
    </w:lvl>
    <w:lvl w:ilvl="7" w:tplc="E52EB634">
      <w:start w:val="1"/>
      <w:numFmt w:val="lowerLetter"/>
      <w:lvlText w:val="%8."/>
      <w:lvlJc w:val="left"/>
      <w:pPr>
        <w:ind w:left="5760" w:hanging="360"/>
      </w:pPr>
    </w:lvl>
    <w:lvl w:ilvl="8" w:tplc="9202037E">
      <w:start w:val="1"/>
      <w:numFmt w:val="lowerRoman"/>
      <w:lvlText w:val="%9."/>
      <w:lvlJc w:val="right"/>
      <w:pPr>
        <w:ind w:left="6480" w:hanging="180"/>
      </w:pPr>
    </w:lvl>
  </w:abstractNum>
  <w:abstractNum w:abstractNumId="7" w15:restartNumberingAfterBreak="0">
    <w:nsid w:val="1E8BAA88"/>
    <w:multiLevelType w:val="hybridMultilevel"/>
    <w:tmpl w:val="BDD082A2"/>
    <w:lvl w:ilvl="0" w:tplc="E07C7B46">
      <w:start w:val="1"/>
      <w:numFmt w:val="bullet"/>
      <w:lvlText w:val=""/>
      <w:lvlJc w:val="left"/>
      <w:pPr>
        <w:ind w:left="720" w:hanging="360"/>
      </w:pPr>
      <w:rPr>
        <w:rFonts w:ascii="Symbol" w:hAnsi="Symbol" w:hint="default"/>
      </w:rPr>
    </w:lvl>
    <w:lvl w:ilvl="1" w:tplc="9F76EFA8">
      <w:start w:val="1"/>
      <w:numFmt w:val="bullet"/>
      <w:lvlText w:val="o"/>
      <w:lvlJc w:val="left"/>
      <w:pPr>
        <w:ind w:left="1440" w:hanging="360"/>
      </w:pPr>
      <w:rPr>
        <w:rFonts w:ascii="Courier New" w:hAnsi="Courier New" w:hint="default"/>
      </w:rPr>
    </w:lvl>
    <w:lvl w:ilvl="2" w:tplc="7FFC5D5A">
      <w:start w:val="1"/>
      <w:numFmt w:val="bullet"/>
      <w:lvlText w:val=""/>
      <w:lvlJc w:val="left"/>
      <w:pPr>
        <w:ind w:left="2160" w:hanging="360"/>
      </w:pPr>
      <w:rPr>
        <w:rFonts w:ascii="Wingdings" w:hAnsi="Wingdings" w:hint="default"/>
      </w:rPr>
    </w:lvl>
    <w:lvl w:ilvl="3" w:tplc="CE2C0916">
      <w:start w:val="1"/>
      <w:numFmt w:val="bullet"/>
      <w:lvlText w:val=""/>
      <w:lvlJc w:val="left"/>
      <w:pPr>
        <w:ind w:left="2880" w:hanging="360"/>
      </w:pPr>
      <w:rPr>
        <w:rFonts w:ascii="Symbol" w:hAnsi="Symbol" w:hint="default"/>
      </w:rPr>
    </w:lvl>
    <w:lvl w:ilvl="4" w:tplc="DFBA8366">
      <w:start w:val="1"/>
      <w:numFmt w:val="bullet"/>
      <w:lvlText w:val="o"/>
      <w:lvlJc w:val="left"/>
      <w:pPr>
        <w:ind w:left="3600" w:hanging="360"/>
      </w:pPr>
      <w:rPr>
        <w:rFonts w:ascii="Courier New" w:hAnsi="Courier New" w:hint="default"/>
      </w:rPr>
    </w:lvl>
    <w:lvl w:ilvl="5" w:tplc="51827AD6">
      <w:start w:val="1"/>
      <w:numFmt w:val="bullet"/>
      <w:lvlText w:val=""/>
      <w:lvlJc w:val="left"/>
      <w:pPr>
        <w:ind w:left="4320" w:hanging="360"/>
      </w:pPr>
      <w:rPr>
        <w:rFonts w:ascii="Wingdings" w:hAnsi="Wingdings" w:hint="default"/>
      </w:rPr>
    </w:lvl>
    <w:lvl w:ilvl="6" w:tplc="04E4009A">
      <w:start w:val="1"/>
      <w:numFmt w:val="bullet"/>
      <w:lvlText w:val=""/>
      <w:lvlJc w:val="left"/>
      <w:pPr>
        <w:ind w:left="5040" w:hanging="360"/>
      </w:pPr>
      <w:rPr>
        <w:rFonts w:ascii="Symbol" w:hAnsi="Symbol" w:hint="default"/>
      </w:rPr>
    </w:lvl>
    <w:lvl w:ilvl="7" w:tplc="4D506D6A">
      <w:start w:val="1"/>
      <w:numFmt w:val="bullet"/>
      <w:lvlText w:val="o"/>
      <w:lvlJc w:val="left"/>
      <w:pPr>
        <w:ind w:left="5760" w:hanging="360"/>
      </w:pPr>
      <w:rPr>
        <w:rFonts w:ascii="Courier New" w:hAnsi="Courier New" w:hint="default"/>
      </w:rPr>
    </w:lvl>
    <w:lvl w:ilvl="8" w:tplc="D968ECEC">
      <w:start w:val="1"/>
      <w:numFmt w:val="bullet"/>
      <w:lvlText w:val=""/>
      <w:lvlJc w:val="left"/>
      <w:pPr>
        <w:ind w:left="6480" w:hanging="360"/>
      </w:pPr>
      <w:rPr>
        <w:rFonts w:ascii="Wingdings" w:hAnsi="Wingdings" w:hint="default"/>
      </w:rPr>
    </w:lvl>
  </w:abstractNum>
  <w:abstractNum w:abstractNumId="8" w15:restartNumberingAfterBreak="0">
    <w:nsid w:val="1FC8C0FF"/>
    <w:multiLevelType w:val="hybridMultilevel"/>
    <w:tmpl w:val="727ED102"/>
    <w:lvl w:ilvl="0" w:tplc="C15469F2">
      <w:start w:val="1"/>
      <w:numFmt w:val="bullet"/>
      <w:lvlText w:val=""/>
      <w:lvlJc w:val="left"/>
      <w:pPr>
        <w:ind w:left="720" w:hanging="360"/>
      </w:pPr>
      <w:rPr>
        <w:rFonts w:ascii="Symbol" w:hAnsi="Symbol" w:hint="default"/>
      </w:rPr>
    </w:lvl>
    <w:lvl w:ilvl="1" w:tplc="004824C0">
      <w:start w:val="1"/>
      <w:numFmt w:val="bullet"/>
      <w:lvlText w:val="o"/>
      <w:lvlJc w:val="left"/>
      <w:pPr>
        <w:ind w:left="1440" w:hanging="360"/>
      </w:pPr>
      <w:rPr>
        <w:rFonts w:ascii="Courier New" w:hAnsi="Courier New" w:hint="default"/>
      </w:rPr>
    </w:lvl>
    <w:lvl w:ilvl="2" w:tplc="5E80C1CA">
      <w:start w:val="1"/>
      <w:numFmt w:val="bullet"/>
      <w:lvlText w:val=""/>
      <w:lvlJc w:val="left"/>
      <w:pPr>
        <w:ind w:left="2160" w:hanging="360"/>
      </w:pPr>
      <w:rPr>
        <w:rFonts w:ascii="Wingdings" w:hAnsi="Wingdings" w:hint="default"/>
      </w:rPr>
    </w:lvl>
    <w:lvl w:ilvl="3" w:tplc="084E03F8">
      <w:start w:val="1"/>
      <w:numFmt w:val="bullet"/>
      <w:lvlText w:val=""/>
      <w:lvlJc w:val="left"/>
      <w:pPr>
        <w:ind w:left="2880" w:hanging="360"/>
      </w:pPr>
      <w:rPr>
        <w:rFonts w:ascii="Symbol" w:hAnsi="Symbol" w:hint="default"/>
      </w:rPr>
    </w:lvl>
    <w:lvl w:ilvl="4" w:tplc="9C9A4C76">
      <w:start w:val="1"/>
      <w:numFmt w:val="bullet"/>
      <w:lvlText w:val="o"/>
      <w:lvlJc w:val="left"/>
      <w:pPr>
        <w:ind w:left="3600" w:hanging="360"/>
      </w:pPr>
      <w:rPr>
        <w:rFonts w:ascii="Courier New" w:hAnsi="Courier New" w:hint="default"/>
      </w:rPr>
    </w:lvl>
    <w:lvl w:ilvl="5" w:tplc="AF40B114">
      <w:start w:val="1"/>
      <w:numFmt w:val="bullet"/>
      <w:lvlText w:val=""/>
      <w:lvlJc w:val="left"/>
      <w:pPr>
        <w:ind w:left="4320" w:hanging="360"/>
      </w:pPr>
      <w:rPr>
        <w:rFonts w:ascii="Wingdings" w:hAnsi="Wingdings" w:hint="default"/>
      </w:rPr>
    </w:lvl>
    <w:lvl w:ilvl="6" w:tplc="EBE40EE6">
      <w:start w:val="1"/>
      <w:numFmt w:val="bullet"/>
      <w:lvlText w:val=""/>
      <w:lvlJc w:val="left"/>
      <w:pPr>
        <w:ind w:left="5040" w:hanging="360"/>
      </w:pPr>
      <w:rPr>
        <w:rFonts w:ascii="Symbol" w:hAnsi="Symbol" w:hint="default"/>
      </w:rPr>
    </w:lvl>
    <w:lvl w:ilvl="7" w:tplc="0BF8A260">
      <w:start w:val="1"/>
      <w:numFmt w:val="bullet"/>
      <w:lvlText w:val="o"/>
      <w:lvlJc w:val="left"/>
      <w:pPr>
        <w:ind w:left="5760" w:hanging="360"/>
      </w:pPr>
      <w:rPr>
        <w:rFonts w:ascii="Courier New" w:hAnsi="Courier New" w:hint="default"/>
      </w:rPr>
    </w:lvl>
    <w:lvl w:ilvl="8" w:tplc="C2ACDF04">
      <w:start w:val="1"/>
      <w:numFmt w:val="bullet"/>
      <w:lvlText w:val=""/>
      <w:lvlJc w:val="left"/>
      <w:pPr>
        <w:ind w:left="6480" w:hanging="360"/>
      </w:pPr>
      <w:rPr>
        <w:rFonts w:ascii="Wingdings" w:hAnsi="Wingdings" w:hint="default"/>
      </w:rPr>
    </w:lvl>
  </w:abstractNum>
  <w:abstractNum w:abstractNumId="9" w15:restartNumberingAfterBreak="0">
    <w:nsid w:val="2367690E"/>
    <w:multiLevelType w:val="hybridMultilevel"/>
    <w:tmpl w:val="839EBC50"/>
    <w:lvl w:ilvl="0" w:tplc="BC2EB020">
      <w:start w:val="5"/>
      <w:numFmt w:val="decimal"/>
      <w:lvlText w:val="%1."/>
      <w:lvlJc w:val="left"/>
      <w:pPr>
        <w:ind w:left="720" w:hanging="360"/>
      </w:pPr>
      <w:rPr>
        <w:rFonts w:ascii="Calibri" w:hAnsi="Calibri" w:hint="default"/>
      </w:rPr>
    </w:lvl>
    <w:lvl w:ilvl="1" w:tplc="4372B856">
      <w:start w:val="1"/>
      <w:numFmt w:val="lowerLetter"/>
      <w:lvlText w:val="%2."/>
      <w:lvlJc w:val="left"/>
      <w:pPr>
        <w:ind w:left="1440" w:hanging="360"/>
      </w:pPr>
    </w:lvl>
    <w:lvl w:ilvl="2" w:tplc="44A619BA">
      <w:start w:val="1"/>
      <w:numFmt w:val="lowerRoman"/>
      <w:lvlText w:val="%3."/>
      <w:lvlJc w:val="right"/>
      <w:pPr>
        <w:ind w:left="2160" w:hanging="180"/>
      </w:pPr>
    </w:lvl>
    <w:lvl w:ilvl="3" w:tplc="375C4AD6">
      <w:start w:val="1"/>
      <w:numFmt w:val="decimal"/>
      <w:lvlText w:val="%4."/>
      <w:lvlJc w:val="left"/>
      <w:pPr>
        <w:ind w:left="2880" w:hanging="360"/>
      </w:pPr>
    </w:lvl>
    <w:lvl w:ilvl="4" w:tplc="83328E14">
      <w:start w:val="1"/>
      <w:numFmt w:val="lowerLetter"/>
      <w:lvlText w:val="%5."/>
      <w:lvlJc w:val="left"/>
      <w:pPr>
        <w:ind w:left="3600" w:hanging="360"/>
      </w:pPr>
    </w:lvl>
    <w:lvl w:ilvl="5" w:tplc="1A1CF762">
      <w:start w:val="1"/>
      <w:numFmt w:val="lowerRoman"/>
      <w:lvlText w:val="%6."/>
      <w:lvlJc w:val="right"/>
      <w:pPr>
        <w:ind w:left="4320" w:hanging="180"/>
      </w:pPr>
    </w:lvl>
    <w:lvl w:ilvl="6" w:tplc="15C81660">
      <w:start w:val="1"/>
      <w:numFmt w:val="decimal"/>
      <w:lvlText w:val="%7."/>
      <w:lvlJc w:val="left"/>
      <w:pPr>
        <w:ind w:left="5040" w:hanging="360"/>
      </w:pPr>
    </w:lvl>
    <w:lvl w:ilvl="7" w:tplc="DACA126A">
      <w:start w:val="1"/>
      <w:numFmt w:val="lowerLetter"/>
      <w:lvlText w:val="%8."/>
      <w:lvlJc w:val="left"/>
      <w:pPr>
        <w:ind w:left="5760" w:hanging="360"/>
      </w:pPr>
    </w:lvl>
    <w:lvl w:ilvl="8" w:tplc="E2207F84">
      <w:start w:val="1"/>
      <w:numFmt w:val="lowerRoman"/>
      <w:lvlText w:val="%9."/>
      <w:lvlJc w:val="right"/>
      <w:pPr>
        <w:ind w:left="6480" w:hanging="180"/>
      </w:pPr>
    </w:lvl>
  </w:abstractNum>
  <w:abstractNum w:abstractNumId="10" w15:restartNumberingAfterBreak="0">
    <w:nsid w:val="23DB41E0"/>
    <w:multiLevelType w:val="hybridMultilevel"/>
    <w:tmpl w:val="1FE28152"/>
    <w:lvl w:ilvl="0" w:tplc="7FCC34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CB1BE4"/>
    <w:multiLevelType w:val="hybridMultilevel"/>
    <w:tmpl w:val="DEAA9C04"/>
    <w:lvl w:ilvl="0" w:tplc="B1EACEBA">
      <w:start w:val="1"/>
      <w:numFmt w:val="bullet"/>
      <w:lvlText w:val=""/>
      <w:lvlJc w:val="left"/>
      <w:pPr>
        <w:ind w:left="360" w:hanging="360"/>
      </w:pPr>
      <w:rPr>
        <w:rFonts w:ascii="Symbol" w:hAnsi="Symbol" w:hint="default"/>
        <w:color w:val="2F5496" w:themeColor="accent1" w:themeShade="BF"/>
        <w:sz w:val="20"/>
        <w:u w:color="7E54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B575C16"/>
    <w:multiLevelType w:val="hybridMultilevel"/>
    <w:tmpl w:val="4FA4DE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4A1A46"/>
    <w:multiLevelType w:val="hybridMultilevel"/>
    <w:tmpl w:val="543E312C"/>
    <w:lvl w:ilvl="0" w:tplc="94AC0946">
      <w:start w:val="1"/>
      <w:numFmt w:val="bullet"/>
      <w:lvlText w:val=""/>
      <w:lvlJc w:val="left"/>
      <w:pPr>
        <w:ind w:left="720" w:hanging="360"/>
      </w:pPr>
      <w:rPr>
        <w:rFonts w:ascii="Symbol" w:hAnsi="Symbol" w:hint="default"/>
        <w:color w:val="00589A"/>
        <w:u w:color="0058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23FAF9"/>
    <w:multiLevelType w:val="hybridMultilevel"/>
    <w:tmpl w:val="B358CAAA"/>
    <w:lvl w:ilvl="0" w:tplc="995E38C0">
      <w:start w:val="1"/>
      <w:numFmt w:val="bullet"/>
      <w:lvlText w:val=""/>
      <w:lvlJc w:val="left"/>
      <w:pPr>
        <w:ind w:left="720" w:hanging="360"/>
      </w:pPr>
      <w:rPr>
        <w:rFonts w:ascii="Symbol" w:hAnsi="Symbol" w:hint="default"/>
      </w:rPr>
    </w:lvl>
    <w:lvl w:ilvl="1" w:tplc="976A28F6">
      <w:start w:val="1"/>
      <w:numFmt w:val="bullet"/>
      <w:lvlText w:val="o"/>
      <w:lvlJc w:val="left"/>
      <w:pPr>
        <w:ind w:left="1440" w:hanging="360"/>
      </w:pPr>
      <w:rPr>
        <w:rFonts w:ascii="Courier New" w:hAnsi="Courier New" w:hint="default"/>
      </w:rPr>
    </w:lvl>
    <w:lvl w:ilvl="2" w:tplc="B8A085A4">
      <w:start w:val="1"/>
      <w:numFmt w:val="bullet"/>
      <w:lvlText w:val=""/>
      <w:lvlJc w:val="left"/>
      <w:pPr>
        <w:ind w:left="2160" w:hanging="360"/>
      </w:pPr>
      <w:rPr>
        <w:rFonts w:ascii="Wingdings" w:hAnsi="Wingdings" w:hint="default"/>
      </w:rPr>
    </w:lvl>
    <w:lvl w:ilvl="3" w:tplc="8DE875F6">
      <w:start w:val="1"/>
      <w:numFmt w:val="bullet"/>
      <w:lvlText w:val=""/>
      <w:lvlJc w:val="left"/>
      <w:pPr>
        <w:ind w:left="2880" w:hanging="360"/>
      </w:pPr>
      <w:rPr>
        <w:rFonts w:ascii="Symbol" w:hAnsi="Symbol" w:hint="default"/>
      </w:rPr>
    </w:lvl>
    <w:lvl w:ilvl="4" w:tplc="F70E7A6A">
      <w:start w:val="1"/>
      <w:numFmt w:val="bullet"/>
      <w:lvlText w:val="o"/>
      <w:lvlJc w:val="left"/>
      <w:pPr>
        <w:ind w:left="3600" w:hanging="360"/>
      </w:pPr>
      <w:rPr>
        <w:rFonts w:ascii="Courier New" w:hAnsi="Courier New" w:hint="default"/>
      </w:rPr>
    </w:lvl>
    <w:lvl w:ilvl="5" w:tplc="D458BB86">
      <w:start w:val="1"/>
      <w:numFmt w:val="bullet"/>
      <w:lvlText w:val=""/>
      <w:lvlJc w:val="left"/>
      <w:pPr>
        <w:ind w:left="4320" w:hanging="360"/>
      </w:pPr>
      <w:rPr>
        <w:rFonts w:ascii="Wingdings" w:hAnsi="Wingdings" w:hint="default"/>
      </w:rPr>
    </w:lvl>
    <w:lvl w:ilvl="6" w:tplc="A5F05DC8">
      <w:start w:val="1"/>
      <w:numFmt w:val="bullet"/>
      <w:lvlText w:val=""/>
      <w:lvlJc w:val="left"/>
      <w:pPr>
        <w:ind w:left="5040" w:hanging="360"/>
      </w:pPr>
      <w:rPr>
        <w:rFonts w:ascii="Symbol" w:hAnsi="Symbol" w:hint="default"/>
      </w:rPr>
    </w:lvl>
    <w:lvl w:ilvl="7" w:tplc="1E888CFA">
      <w:start w:val="1"/>
      <w:numFmt w:val="bullet"/>
      <w:lvlText w:val="o"/>
      <w:lvlJc w:val="left"/>
      <w:pPr>
        <w:ind w:left="5760" w:hanging="360"/>
      </w:pPr>
      <w:rPr>
        <w:rFonts w:ascii="Courier New" w:hAnsi="Courier New" w:hint="default"/>
      </w:rPr>
    </w:lvl>
    <w:lvl w:ilvl="8" w:tplc="CDF82322">
      <w:start w:val="1"/>
      <w:numFmt w:val="bullet"/>
      <w:lvlText w:val=""/>
      <w:lvlJc w:val="left"/>
      <w:pPr>
        <w:ind w:left="6480" w:hanging="360"/>
      </w:pPr>
      <w:rPr>
        <w:rFonts w:ascii="Wingdings" w:hAnsi="Wingdings" w:hint="default"/>
      </w:rPr>
    </w:lvl>
  </w:abstractNum>
  <w:abstractNum w:abstractNumId="15" w15:restartNumberingAfterBreak="0">
    <w:nsid w:val="3363CF63"/>
    <w:multiLevelType w:val="hybridMultilevel"/>
    <w:tmpl w:val="6936DEE6"/>
    <w:lvl w:ilvl="0" w:tplc="D4AE8EC4">
      <w:start w:val="2"/>
      <w:numFmt w:val="decimal"/>
      <w:lvlText w:val="%1."/>
      <w:lvlJc w:val="left"/>
      <w:pPr>
        <w:ind w:left="720" w:hanging="360"/>
      </w:pPr>
      <w:rPr>
        <w:rFonts w:ascii="Calibri" w:hAnsi="Calibri" w:hint="default"/>
      </w:rPr>
    </w:lvl>
    <w:lvl w:ilvl="1" w:tplc="7470758E">
      <w:start w:val="1"/>
      <w:numFmt w:val="lowerLetter"/>
      <w:lvlText w:val="%2."/>
      <w:lvlJc w:val="left"/>
      <w:pPr>
        <w:ind w:left="1440" w:hanging="360"/>
      </w:pPr>
    </w:lvl>
    <w:lvl w:ilvl="2" w:tplc="3EA6FABA">
      <w:start w:val="1"/>
      <w:numFmt w:val="lowerRoman"/>
      <w:lvlText w:val="%3."/>
      <w:lvlJc w:val="right"/>
      <w:pPr>
        <w:ind w:left="2160" w:hanging="180"/>
      </w:pPr>
    </w:lvl>
    <w:lvl w:ilvl="3" w:tplc="65AAA114">
      <w:start w:val="1"/>
      <w:numFmt w:val="decimal"/>
      <w:lvlText w:val="%4."/>
      <w:lvlJc w:val="left"/>
      <w:pPr>
        <w:ind w:left="2880" w:hanging="360"/>
      </w:pPr>
    </w:lvl>
    <w:lvl w:ilvl="4" w:tplc="E58E10DE">
      <w:start w:val="1"/>
      <w:numFmt w:val="lowerLetter"/>
      <w:lvlText w:val="%5."/>
      <w:lvlJc w:val="left"/>
      <w:pPr>
        <w:ind w:left="3600" w:hanging="360"/>
      </w:pPr>
    </w:lvl>
    <w:lvl w:ilvl="5" w:tplc="88BAC19E">
      <w:start w:val="1"/>
      <w:numFmt w:val="lowerRoman"/>
      <w:lvlText w:val="%6."/>
      <w:lvlJc w:val="right"/>
      <w:pPr>
        <w:ind w:left="4320" w:hanging="180"/>
      </w:pPr>
    </w:lvl>
    <w:lvl w:ilvl="6" w:tplc="749AD90A">
      <w:start w:val="1"/>
      <w:numFmt w:val="decimal"/>
      <w:lvlText w:val="%7."/>
      <w:lvlJc w:val="left"/>
      <w:pPr>
        <w:ind w:left="5040" w:hanging="360"/>
      </w:pPr>
    </w:lvl>
    <w:lvl w:ilvl="7" w:tplc="0C5A270E">
      <w:start w:val="1"/>
      <w:numFmt w:val="lowerLetter"/>
      <w:lvlText w:val="%8."/>
      <w:lvlJc w:val="left"/>
      <w:pPr>
        <w:ind w:left="5760" w:hanging="360"/>
      </w:pPr>
    </w:lvl>
    <w:lvl w:ilvl="8" w:tplc="9370923A">
      <w:start w:val="1"/>
      <w:numFmt w:val="lowerRoman"/>
      <w:lvlText w:val="%9."/>
      <w:lvlJc w:val="right"/>
      <w:pPr>
        <w:ind w:left="6480" w:hanging="180"/>
      </w:pPr>
    </w:lvl>
  </w:abstractNum>
  <w:abstractNum w:abstractNumId="16" w15:restartNumberingAfterBreak="0">
    <w:nsid w:val="37C542F2"/>
    <w:multiLevelType w:val="hybridMultilevel"/>
    <w:tmpl w:val="E0C6A104"/>
    <w:lvl w:ilvl="0" w:tplc="94AC0946">
      <w:start w:val="1"/>
      <w:numFmt w:val="bullet"/>
      <w:lvlText w:val=""/>
      <w:lvlJc w:val="left"/>
      <w:pPr>
        <w:ind w:left="720" w:hanging="360"/>
      </w:pPr>
      <w:rPr>
        <w:rFonts w:ascii="Symbol" w:hAnsi="Symbol" w:hint="default"/>
        <w:color w:val="00589A"/>
        <w:u w:color="0058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35F626"/>
    <w:multiLevelType w:val="hybridMultilevel"/>
    <w:tmpl w:val="3D10F960"/>
    <w:lvl w:ilvl="0" w:tplc="851C0F86">
      <w:start w:val="1"/>
      <w:numFmt w:val="decimal"/>
      <w:lvlText w:val="%1."/>
      <w:lvlJc w:val="left"/>
      <w:pPr>
        <w:ind w:left="720" w:hanging="360"/>
      </w:pPr>
    </w:lvl>
    <w:lvl w:ilvl="1" w:tplc="FE9AE984">
      <w:start w:val="1"/>
      <w:numFmt w:val="lowerLetter"/>
      <w:lvlText w:val="%2."/>
      <w:lvlJc w:val="left"/>
      <w:pPr>
        <w:ind w:left="1440" w:hanging="360"/>
      </w:pPr>
    </w:lvl>
    <w:lvl w:ilvl="2" w:tplc="21063A58">
      <w:start w:val="1"/>
      <w:numFmt w:val="lowerRoman"/>
      <w:lvlText w:val="%3."/>
      <w:lvlJc w:val="right"/>
      <w:pPr>
        <w:ind w:left="2160" w:hanging="180"/>
      </w:pPr>
    </w:lvl>
    <w:lvl w:ilvl="3" w:tplc="D1E49548">
      <w:start w:val="1"/>
      <w:numFmt w:val="decimal"/>
      <w:lvlText w:val="%4."/>
      <w:lvlJc w:val="left"/>
      <w:pPr>
        <w:ind w:left="2880" w:hanging="360"/>
      </w:pPr>
    </w:lvl>
    <w:lvl w:ilvl="4" w:tplc="50680514">
      <w:start w:val="1"/>
      <w:numFmt w:val="lowerLetter"/>
      <w:lvlText w:val="%5."/>
      <w:lvlJc w:val="left"/>
      <w:pPr>
        <w:ind w:left="3600" w:hanging="360"/>
      </w:pPr>
    </w:lvl>
    <w:lvl w:ilvl="5" w:tplc="274E5A34">
      <w:start w:val="1"/>
      <w:numFmt w:val="lowerRoman"/>
      <w:lvlText w:val="%6."/>
      <w:lvlJc w:val="right"/>
      <w:pPr>
        <w:ind w:left="4320" w:hanging="180"/>
      </w:pPr>
    </w:lvl>
    <w:lvl w:ilvl="6" w:tplc="03E60E7A">
      <w:start w:val="1"/>
      <w:numFmt w:val="decimal"/>
      <w:lvlText w:val="%7."/>
      <w:lvlJc w:val="left"/>
      <w:pPr>
        <w:ind w:left="5040" w:hanging="360"/>
      </w:pPr>
    </w:lvl>
    <w:lvl w:ilvl="7" w:tplc="D1622DBE">
      <w:start w:val="1"/>
      <w:numFmt w:val="lowerLetter"/>
      <w:lvlText w:val="%8."/>
      <w:lvlJc w:val="left"/>
      <w:pPr>
        <w:ind w:left="5760" w:hanging="360"/>
      </w:pPr>
    </w:lvl>
    <w:lvl w:ilvl="8" w:tplc="3ED82DAC">
      <w:start w:val="1"/>
      <w:numFmt w:val="lowerRoman"/>
      <w:lvlText w:val="%9."/>
      <w:lvlJc w:val="right"/>
      <w:pPr>
        <w:ind w:left="6480" w:hanging="180"/>
      </w:pPr>
    </w:lvl>
  </w:abstractNum>
  <w:abstractNum w:abstractNumId="18" w15:restartNumberingAfterBreak="0">
    <w:nsid w:val="3F609C3D"/>
    <w:multiLevelType w:val="hybridMultilevel"/>
    <w:tmpl w:val="A20E7988"/>
    <w:lvl w:ilvl="0" w:tplc="D7E647B2">
      <w:start w:val="4"/>
      <w:numFmt w:val="decimal"/>
      <w:lvlText w:val="%1."/>
      <w:lvlJc w:val="left"/>
      <w:pPr>
        <w:ind w:left="720" w:hanging="360"/>
      </w:pPr>
      <w:rPr>
        <w:rFonts w:ascii="Calibri" w:hAnsi="Calibri" w:hint="default"/>
      </w:rPr>
    </w:lvl>
    <w:lvl w:ilvl="1" w:tplc="F2D2FA34">
      <w:start w:val="1"/>
      <w:numFmt w:val="lowerLetter"/>
      <w:lvlText w:val="%2."/>
      <w:lvlJc w:val="left"/>
      <w:pPr>
        <w:ind w:left="1440" w:hanging="360"/>
      </w:pPr>
    </w:lvl>
    <w:lvl w:ilvl="2" w:tplc="602282FE">
      <w:start w:val="1"/>
      <w:numFmt w:val="lowerRoman"/>
      <w:lvlText w:val="%3."/>
      <w:lvlJc w:val="right"/>
      <w:pPr>
        <w:ind w:left="2160" w:hanging="180"/>
      </w:pPr>
    </w:lvl>
    <w:lvl w:ilvl="3" w:tplc="C3E01926">
      <w:start w:val="1"/>
      <w:numFmt w:val="decimal"/>
      <w:lvlText w:val="%4."/>
      <w:lvlJc w:val="left"/>
      <w:pPr>
        <w:ind w:left="2880" w:hanging="360"/>
      </w:pPr>
    </w:lvl>
    <w:lvl w:ilvl="4" w:tplc="19F658DC">
      <w:start w:val="1"/>
      <w:numFmt w:val="lowerLetter"/>
      <w:lvlText w:val="%5."/>
      <w:lvlJc w:val="left"/>
      <w:pPr>
        <w:ind w:left="3600" w:hanging="360"/>
      </w:pPr>
    </w:lvl>
    <w:lvl w:ilvl="5" w:tplc="46720B7C">
      <w:start w:val="1"/>
      <w:numFmt w:val="lowerRoman"/>
      <w:lvlText w:val="%6."/>
      <w:lvlJc w:val="right"/>
      <w:pPr>
        <w:ind w:left="4320" w:hanging="180"/>
      </w:pPr>
    </w:lvl>
    <w:lvl w:ilvl="6" w:tplc="F1863E22">
      <w:start w:val="1"/>
      <w:numFmt w:val="decimal"/>
      <w:lvlText w:val="%7."/>
      <w:lvlJc w:val="left"/>
      <w:pPr>
        <w:ind w:left="5040" w:hanging="360"/>
      </w:pPr>
    </w:lvl>
    <w:lvl w:ilvl="7" w:tplc="07C6A244">
      <w:start w:val="1"/>
      <w:numFmt w:val="lowerLetter"/>
      <w:lvlText w:val="%8."/>
      <w:lvlJc w:val="left"/>
      <w:pPr>
        <w:ind w:left="5760" w:hanging="360"/>
      </w:pPr>
    </w:lvl>
    <w:lvl w:ilvl="8" w:tplc="A8869D62">
      <w:start w:val="1"/>
      <w:numFmt w:val="lowerRoman"/>
      <w:lvlText w:val="%9."/>
      <w:lvlJc w:val="right"/>
      <w:pPr>
        <w:ind w:left="6480" w:hanging="180"/>
      </w:pPr>
    </w:lvl>
  </w:abstractNum>
  <w:abstractNum w:abstractNumId="19" w15:restartNumberingAfterBreak="0">
    <w:nsid w:val="42A9F4FB"/>
    <w:multiLevelType w:val="hybridMultilevel"/>
    <w:tmpl w:val="FFFFFFFF"/>
    <w:lvl w:ilvl="0" w:tplc="35BE17E4">
      <w:start w:val="1"/>
      <w:numFmt w:val="bullet"/>
      <w:lvlText w:val="-"/>
      <w:lvlJc w:val="left"/>
      <w:pPr>
        <w:ind w:left="720" w:hanging="360"/>
      </w:pPr>
      <w:rPr>
        <w:rFonts w:ascii="Calibri" w:hAnsi="Calibri" w:hint="default"/>
      </w:rPr>
    </w:lvl>
    <w:lvl w:ilvl="1" w:tplc="0DE6B488">
      <w:start w:val="1"/>
      <w:numFmt w:val="bullet"/>
      <w:lvlText w:val="o"/>
      <w:lvlJc w:val="left"/>
      <w:pPr>
        <w:ind w:left="1440" w:hanging="360"/>
      </w:pPr>
      <w:rPr>
        <w:rFonts w:ascii="Courier New" w:hAnsi="Courier New" w:hint="default"/>
      </w:rPr>
    </w:lvl>
    <w:lvl w:ilvl="2" w:tplc="7A849106">
      <w:start w:val="1"/>
      <w:numFmt w:val="bullet"/>
      <w:lvlText w:val=""/>
      <w:lvlJc w:val="left"/>
      <w:pPr>
        <w:ind w:left="2160" w:hanging="360"/>
      </w:pPr>
      <w:rPr>
        <w:rFonts w:ascii="Wingdings" w:hAnsi="Wingdings" w:hint="default"/>
      </w:rPr>
    </w:lvl>
    <w:lvl w:ilvl="3" w:tplc="092C3394">
      <w:start w:val="1"/>
      <w:numFmt w:val="bullet"/>
      <w:lvlText w:val=""/>
      <w:lvlJc w:val="left"/>
      <w:pPr>
        <w:ind w:left="2880" w:hanging="360"/>
      </w:pPr>
      <w:rPr>
        <w:rFonts w:ascii="Symbol" w:hAnsi="Symbol" w:hint="default"/>
      </w:rPr>
    </w:lvl>
    <w:lvl w:ilvl="4" w:tplc="0CCA15A4">
      <w:start w:val="1"/>
      <w:numFmt w:val="bullet"/>
      <w:lvlText w:val="o"/>
      <w:lvlJc w:val="left"/>
      <w:pPr>
        <w:ind w:left="3600" w:hanging="360"/>
      </w:pPr>
      <w:rPr>
        <w:rFonts w:ascii="Courier New" w:hAnsi="Courier New" w:hint="default"/>
      </w:rPr>
    </w:lvl>
    <w:lvl w:ilvl="5" w:tplc="8CA88860">
      <w:start w:val="1"/>
      <w:numFmt w:val="bullet"/>
      <w:lvlText w:val=""/>
      <w:lvlJc w:val="left"/>
      <w:pPr>
        <w:ind w:left="4320" w:hanging="360"/>
      </w:pPr>
      <w:rPr>
        <w:rFonts w:ascii="Wingdings" w:hAnsi="Wingdings" w:hint="default"/>
      </w:rPr>
    </w:lvl>
    <w:lvl w:ilvl="6" w:tplc="43127C9E">
      <w:start w:val="1"/>
      <w:numFmt w:val="bullet"/>
      <w:lvlText w:val=""/>
      <w:lvlJc w:val="left"/>
      <w:pPr>
        <w:ind w:left="5040" w:hanging="360"/>
      </w:pPr>
      <w:rPr>
        <w:rFonts w:ascii="Symbol" w:hAnsi="Symbol" w:hint="default"/>
      </w:rPr>
    </w:lvl>
    <w:lvl w:ilvl="7" w:tplc="54D25DBE">
      <w:start w:val="1"/>
      <w:numFmt w:val="bullet"/>
      <w:lvlText w:val="o"/>
      <w:lvlJc w:val="left"/>
      <w:pPr>
        <w:ind w:left="5760" w:hanging="360"/>
      </w:pPr>
      <w:rPr>
        <w:rFonts w:ascii="Courier New" w:hAnsi="Courier New" w:hint="default"/>
      </w:rPr>
    </w:lvl>
    <w:lvl w:ilvl="8" w:tplc="C156732A">
      <w:start w:val="1"/>
      <w:numFmt w:val="bullet"/>
      <w:lvlText w:val=""/>
      <w:lvlJc w:val="left"/>
      <w:pPr>
        <w:ind w:left="6480" w:hanging="360"/>
      </w:pPr>
      <w:rPr>
        <w:rFonts w:ascii="Wingdings" w:hAnsi="Wingdings" w:hint="default"/>
      </w:rPr>
    </w:lvl>
  </w:abstractNum>
  <w:abstractNum w:abstractNumId="20" w15:restartNumberingAfterBreak="0">
    <w:nsid w:val="44F37091"/>
    <w:multiLevelType w:val="hybridMultilevel"/>
    <w:tmpl w:val="62DAC5DC"/>
    <w:lvl w:ilvl="0" w:tplc="94AC0946">
      <w:start w:val="1"/>
      <w:numFmt w:val="bullet"/>
      <w:lvlText w:val=""/>
      <w:lvlJc w:val="left"/>
      <w:pPr>
        <w:ind w:left="720" w:hanging="360"/>
      </w:pPr>
      <w:rPr>
        <w:rFonts w:ascii="Symbol" w:hAnsi="Symbol" w:hint="default"/>
        <w:color w:val="00589A"/>
        <w:u w:color="00589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D8B482"/>
    <w:multiLevelType w:val="hybridMultilevel"/>
    <w:tmpl w:val="B9CAFBB4"/>
    <w:lvl w:ilvl="0" w:tplc="E9808490">
      <w:start w:val="7"/>
      <w:numFmt w:val="decimal"/>
      <w:lvlText w:val="%1."/>
      <w:lvlJc w:val="left"/>
      <w:pPr>
        <w:ind w:left="720" w:hanging="360"/>
      </w:pPr>
      <w:rPr>
        <w:rFonts w:ascii="Calibri" w:hAnsi="Calibri" w:hint="default"/>
      </w:rPr>
    </w:lvl>
    <w:lvl w:ilvl="1" w:tplc="FEACA0BC">
      <w:start w:val="1"/>
      <w:numFmt w:val="lowerLetter"/>
      <w:lvlText w:val="%2."/>
      <w:lvlJc w:val="left"/>
      <w:pPr>
        <w:ind w:left="1440" w:hanging="360"/>
      </w:pPr>
    </w:lvl>
    <w:lvl w:ilvl="2" w:tplc="DD2EC1EA">
      <w:start w:val="1"/>
      <w:numFmt w:val="lowerRoman"/>
      <w:lvlText w:val="%3."/>
      <w:lvlJc w:val="right"/>
      <w:pPr>
        <w:ind w:left="2160" w:hanging="180"/>
      </w:pPr>
    </w:lvl>
    <w:lvl w:ilvl="3" w:tplc="AB7A11FA">
      <w:start w:val="1"/>
      <w:numFmt w:val="decimal"/>
      <w:lvlText w:val="%4."/>
      <w:lvlJc w:val="left"/>
      <w:pPr>
        <w:ind w:left="2880" w:hanging="360"/>
      </w:pPr>
    </w:lvl>
    <w:lvl w:ilvl="4" w:tplc="28743ADE">
      <w:start w:val="1"/>
      <w:numFmt w:val="lowerLetter"/>
      <w:lvlText w:val="%5."/>
      <w:lvlJc w:val="left"/>
      <w:pPr>
        <w:ind w:left="3600" w:hanging="360"/>
      </w:pPr>
    </w:lvl>
    <w:lvl w:ilvl="5" w:tplc="DDFC8CEE">
      <w:start w:val="1"/>
      <w:numFmt w:val="lowerRoman"/>
      <w:lvlText w:val="%6."/>
      <w:lvlJc w:val="right"/>
      <w:pPr>
        <w:ind w:left="4320" w:hanging="180"/>
      </w:pPr>
    </w:lvl>
    <w:lvl w:ilvl="6" w:tplc="32E6EFA8">
      <w:start w:val="1"/>
      <w:numFmt w:val="decimal"/>
      <w:lvlText w:val="%7."/>
      <w:lvlJc w:val="left"/>
      <w:pPr>
        <w:ind w:left="5040" w:hanging="360"/>
      </w:pPr>
    </w:lvl>
    <w:lvl w:ilvl="7" w:tplc="A334AD1A">
      <w:start w:val="1"/>
      <w:numFmt w:val="lowerLetter"/>
      <w:lvlText w:val="%8."/>
      <w:lvlJc w:val="left"/>
      <w:pPr>
        <w:ind w:left="5760" w:hanging="360"/>
      </w:pPr>
    </w:lvl>
    <w:lvl w:ilvl="8" w:tplc="498C183A">
      <w:start w:val="1"/>
      <w:numFmt w:val="lowerRoman"/>
      <w:lvlText w:val="%9."/>
      <w:lvlJc w:val="right"/>
      <w:pPr>
        <w:ind w:left="6480" w:hanging="180"/>
      </w:pPr>
    </w:lvl>
  </w:abstractNum>
  <w:abstractNum w:abstractNumId="22" w15:restartNumberingAfterBreak="0">
    <w:nsid w:val="4A482F3C"/>
    <w:multiLevelType w:val="hybridMultilevel"/>
    <w:tmpl w:val="78F02346"/>
    <w:lvl w:ilvl="0" w:tplc="A62EB928">
      <w:start w:val="1"/>
      <w:numFmt w:val="bullet"/>
      <w:lvlText w:val=""/>
      <w:lvlJc w:val="left"/>
      <w:pPr>
        <w:ind w:left="720" w:hanging="360"/>
      </w:pPr>
      <w:rPr>
        <w:rFonts w:ascii="Symbol" w:hAnsi="Symbol" w:hint="default"/>
      </w:rPr>
    </w:lvl>
    <w:lvl w:ilvl="1" w:tplc="B2FCF642">
      <w:start w:val="1"/>
      <w:numFmt w:val="bullet"/>
      <w:lvlText w:val="o"/>
      <w:lvlJc w:val="left"/>
      <w:pPr>
        <w:ind w:left="1440" w:hanging="360"/>
      </w:pPr>
      <w:rPr>
        <w:rFonts w:ascii="Courier New" w:hAnsi="Courier New" w:hint="default"/>
      </w:rPr>
    </w:lvl>
    <w:lvl w:ilvl="2" w:tplc="D8B09570">
      <w:start w:val="1"/>
      <w:numFmt w:val="bullet"/>
      <w:lvlText w:val=""/>
      <w:lvlJc w:val="left"/>
      <w:pPr>
        <w:ind w:left="2160" w:hanging="360"/>
      </w:pPr>
      <w:rPr>
        <w:rFonts w:ascii="Wingdings" w:hAnsi="Wingdings" w:hint="default"/>
      </w:rPr>
    </w:lvl>
    <w:lvl w:ilvl="3" w:tplc="9580E4C0">
      <w:start w:val="1"/>
      <w:numFmt w:val="bullet"/>
      <w:lvlText w:val=""/>
      <w:lvlJc w:val="left"/>
      <w:pPr>
        <w:ind w:left="2880" w:hanging="360"/>
      </w:pPr>
      <w:rPr>
        <w:rFonts w:ascii="Symbol" w:hAnsi="Symbol" w:hint="default"/>
      </w:rPr>
    </w:lvl>
    <w:lvl w:ilvl="4" w:tplc="14F8E07E">
      <w:start w:val="1"/>
      <w:numFmt w:val="bullet"/>
      <w:lvlText w:val="o"/>
      <w:lvlJc w:val="left"/>
      <w:pPr>
        <w:ind w:left="3600" w:hanging="360"/>
      </w:pPr>
      <w:rPr>
        <w:rFonts w:ascii="Courier New" w:hAnsi="Courier New" w:hint="default"/>
      </w:rPr>
    </w:lvl>
    <w:lvl w:ilvl="5" w:tplc="CE42718C">
      <w:start w:val="1"/>
      <w:numFmt w:val="bullet"/>
      <w:lvlText w:val=""/>
      <w:lvlJc w:val="left"/>
      <w:pPr>
        <w:ind w:left="4320" w:hanging="360"/>
      </w:pPr>
      <w:rPr>
        <w:rFonts w:ascii="Wingdings" w:hAnsi="Wingdings" w:hint="default"/>
      </w:rPr>
    </w:lvl>
    <w:lvl w:ilvl="6" w:tplc="9D7AE8D4">
      <w:start w:val="1"/>
      <w:numFmt w:val="bullet"/>
      <w:lvlText w:val=""/>
      <w:lvlJc w:val="left"/>
      <w:pPr>
        <w:ind w:left="5040" w:hanging="360"/>
      </w:pPr>
      <w:rPr>
        <w:rFonts w:ascii="Symbol" w:hAnsi="Symbol" w:hint="default"/>
      </w:rPr>
    </w:lvl>
    <w:lvl w:ilvl="7" w:tplc="91F850A8">
      <w:start w:val="1"/>
      <w:numFmt w:val="bullet"/>
      <w:lvlText w:val="o"/>
      <w:lvlJc w:val="left"/>
      <w:pPr>
        <w:ind w:left="5760" w:hanging="360"/>
      </w:pPr>
      <w:rPr>
        <w:rFonts w:ascii="Courier New" w:hAnsi="Courier New" w:hint="default"/>
      </w:rPr>
    </w:lvl>
    <w:lvl w:ilvl="8" w:tplc="BFCEE4C0">
      <w:start w:val="1"/>
      <w:numFmt w:val="bullet"/>
      <w:lvlText w:val=""/>
      <w:lvlJc w:val="left"/>
      <w:pPr>
        <w:ind w:left="6480" w:hanging="360"/>
      </w:pPr>
      <w:rPr>
        <w:rFonts w:ascii="Wingdings" w:hAnsi="Wingdings" w:hint="default"/>
      </w:rPr>
    </w:lvl>
  </w:abstractNum>
  <w:abstractNum w:abstractNumId="23" w15:restartNumberingAfterBreak="0">
    <w:nsid w:val="4B5E2AB3"/>
    <w:multiLevelType w:val="hybridMultilevel"/>
    <w:tmpl w:val="970E66EE"/>
    <w:lvl w:ilvl="0" w:tplc="94AC0946">
      <w:start w:val="1"/>
      <w:numFmt w:val="bullet"/>
      <w:lvlText w:val=""/>
      <w:lvlJc w:val="left"/>
      <w:pPr>
        <w:ind w:left="720" w:hanging="360"/>
      </w:pPr>
      <w:rPr>
        <w:rFonts w:ascii="Symbol" w:hAnsi="Symbol" w:hint="default"/>
        <w:color w:val="00589A"/>
        <w:u w:color="0058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C9A672"/>
    <w:multiLevelType w:val="hybridMultilevel"/>
    <w:tmpl w:val="714019BA"/>
    <w:lvl w:ilvl="0" w:tplc="53BCA93E">
      <w:start w:val="1"/>
      <w:numFmt w:val="bullet"/>
      <w:lvlText w:val=""/>
      <w:lvlJc w:val="left"/>
      <w:pPr>
        <w:ind w:left="720" w:hanging="360"/>
      </w:pPr>
      <w:rPr>
        <w:rFonts w:ascii="Symbol" w:hAnsi="Symbol" w:hint="default"/>
      </w:rPr>
    </w:lvl>
    <w:lvl w:ilvl="1" w:tplc="1A908A48">
      <w:start w:val="1"/>
      <w:numFmt w:val="bullet"/>
      <w:lvlText w:val="o"/>
      <w:lvlJc w:val="left"/>
      <w:pPr>
        <w:ind w:left="1440" w:hanging="360"/>
      </w:pPr>
      <w:rPr>
        <w:rFonts w:ascii="Courier New" w:hAnsi="Courier New" w:hint="default"/>
      </w:rPr>
    </w:lvl>
    <w:lvl w:ilvl="2" w:tplc="66AE83AC">
      <w:start w:val="1"/>
      <w:numFmt w:val="bullet"/>
      <w:lvlText w:val=""/>
      <w:lvlJc w:val="left"/>
      <w:pPr>
        <w:ind w:left="2160" w:hanging="360"/>
      </w:pPr>
      <w:rPr>
        <w:rFonts w:ascii="Wingdings" w:hAnsi="Wingdings" w:hint="default"/>
      </w:rPr>
    </w:lvl>
    <w:lvl w:ilvl="3" w:tplc="04962DC2">
      <w:start w:val="1"/>
      <w:numFmt w:val="bullet"/>
      <w:lvlText w:val=""/>
      <w:lvlJc w:val="left"/>
      <w:pPr>
        <w:ind w:left="2880" w:hanging="360"/>
      </w:pPr>
      <w:rPr>
        <w:rFonts w:ascii="Symbol" w:hAnsi="Symbol" w:hint="default"/>
      </w:rPr>
    </w:lvl>
    <w:lvl w:ilvl="4" w:tplc="C6D0AA64">
      <w:start w:val="1"/>
      <w:numFmt w:val="bullet"/>
      <w:lvlText w:val="o"/>
      <w:lvlJc w:val="left"/>
      <w:pPr>
        <w:ind w:left="3600" w:hanging="360"/>
      </w:pPr>
      <w:rPr>
        <w:rFonts w:ascii="Courier New" w:hAnsi="Courier New" w:hint="default"/>
      </w:rPr>
    </w:lvl>
    <w:lvl w:ilvl="5" w:tplc="4FF4C242">
      <w:start w:val="1"/>
      <w:numFmt w:val="bullet"/>
      <w:lvlText w:val=""/>
      <w:lvlJc w:val="left"/>
      <w:pPr>
        <w:ind w:left="4320" w:hanging="360"/>
      </w:pPr>
      <w:rPr>
        <w:rFonts w:ascii="Wingdings" w:hAnsi="Wingdings" w:hint="default"/>
      </w:rPr>
    </w:lvl>
    <w:lvl w:ilvl="6" w:tplc="030AF72A">
      <w:start w:val="1"/>
      <w:numFmt w:val="bullet"/>
      <w:lvlText w:val=""/>
      <w:lvlJc w:val="left"/>
      <w:pPr>
        <w:ind w:left="5040" w:hanging="360"/>
      </w:pPr>
      <w:rPr>
        <w:rFonts w:ascii="Symbol" w:hAnsi="Symbol" w:hint="default"/>
      </w:rPr>
    </w:lvl>
    <w:lvl w:ilvl="7" w:tplc="B6DC8D5A">
      <w:start w:val="1"/>
      <w:numFmt w:val="bullet"/>
      <w:lvlText w:val="o"/>
      <w:lvlJc w:val="left"/>
      <w:pPr>
        <w:ind w:left="5760" w:hanging="360"/>
      </w:pPr>
      <w:rPr>
        <w:rFonts w:ascii="Courier New" w:hAnsi="Courier New" w:hint="default"/>
      </w:rPr>
    </w:lvl>
    <w:lvl w:ilvl="8" w:tplc="187256CC">
      <w:start w:val="1"/>
      <w:numFmt w:val="bullet"/>
      <w:lvlText w:val=""/>
      <w:lvlJc w:val="left"/>
      <w:pPr>
        <w:ind w:left="6480" w:hanging="360"/>
      </w:pPr>
      <w:rPr>
        <w:rFonts w:ascii="Wingdings" w:hAnsi="Wingdings" w:hint="default"/>
      </w:rPr>
    </w:lvl>
  </w:abstractNum>
  <w:abstractNum w:abstractNumId="25" w15:restartNumberingAfterBreak="0">
    <w:nsid w:val="4F4C5460"/>
    <w:multiLevelType w:val="hybridMultilevel"/>
    <w:tmpl w:val="52AE3D0E"/>
    <w:lvl w:ilvl="0" w:tplc="94AC0946">
      <w:start w:val="1"/>
      <w:numFmt w:val="bullet"/>
      <w:lvlText w:val=""/>
      <w:lvlJc w:val="left"/>
      <w:pPr>
        <w:ind w:left="720" w:hanging="360"/>
      </w:pPr>
      <w:rPr>
        <w:rFonts w:ascii="Symbol" w:hAnsi="Symbol" w:hint="default"/>
        <w:color w:val="00589A"/>
        <w:u w:color="0058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A87CAD"/>
    <w:multiLevelType w:val="hybridMultilevel"/>
    <w:tmpl w:val="0CC4F5FE"/>
    <w:lvl w:ilvl="0" w:tplc="CA98A756">
      <w:start w:val="3"/>
      <w:numFmt w:val="decimal"/>
      <w:lvlText w:val="%1."/>
      <w:lvlJc w:val="left"/>
      <w:pPr>
        <w:ind w:left="720" w:hanging="360"/>
      </w:pPr>
      <w:rPr>
        <w:rFonts w:ascii="Calibri" w:hAnsi="Calibri" w:hint="default"/>
      </w:rPr>
    </w:lvl>
    <w:lvl w:ilvl="1" w:tplc="1E8A0C22">
      <w:start w:val="1"/>
      <w:numFmt w:val="lowerLetter"/>
      <w:lvlText w:val="%2."/>
      <w:lvlJc w:val="left"/>
      <w:pPr>
        <w:ind w:left="1440" w:hanging="360"/>
      </w:pPr>
    </w:lvl>
    <w:lvl w:ilvl="2" w:tplc="DB828C2E">
      <w:start w:val="1"/>
      <w:numFmt w:val="lowerRoman"/>
      <w:lvlText w:val="%3."/>
      <w:lvlJc w:val="right"/>
      <w:pPr>
        <w:ind w:left="2160" w:hanging="180"/>
      </w:pPr>
    </w:lvl>
    <w:lvl w:ilvl="3" w:tplc="573C08DC">
      <w:start w:val="1"/>
      <w:numFmt w:val="decimal"/>
      <w:lvlText w:val="%4."/>
      <w:lvlJc w:val="left"/>
      <w:pPr>
        <w:ind w:left="2880" w:hanging="360"/>
      </w:pPr>
    </w:lvl>
    <w:lvl w:ilvl="4" w:tplc="421EDC00">
      <w:start w:val="1"/>
      <w:numFmt w:val="lowerLetter"/>
      <w:lvlText w:val="%5."/>
      <w:lvlJc w:val="left"/>
      <w:pPr>
        <w:ind w:left="3600" w:hanging="360"/>
      </w:pPr>
    </w:lvl>
    <w:lvl w:ilvl="5" w:tplc="885A8A62">
      <w:start w:val="1"/>
      <w:numFmt w:val="lowerRoman"/>
      <w:lvlText w:val="%6."/>
      <w:lvlJc w:val="right"/>
      <w:pPr>
        <w:ind w:left="4320" w:hanging="180"/>
      </w:pPr>
    </w:lvl>
    <w:lvl w:ilvl="6" w:tplc="699CE39A">
      <w:start w:val="1"/>
      <w:numFmt w:val="decimal"/>
      <w:lvlText w:val="%7."/>
      <w:lvlJc w:val="left"/>
      <w:pPr>
        <w:ind w:left="5040" w:hanging="360"/>
      </w:pPr>
    </w:lvl>
    <w:lvl w:ilvl="7" w:tplc="410CE160">
      <w:start w:val="1"/>
      <w:numFmt w:val="lowerLetter"/>
      <w:lvlText w:val="%8."/>
      <w:lvlJc w:val="left"/>
      <w:pPr>
        <w:ind w:left="5760" w:hanging="360"/>
      </w:pPr>
    </w:lvl>
    <w:lvl w:ilvl="8" w:tplc="B98824CA">
      <w:start w:val="1"/>
      <w:numFmt w:val="lowerRoman"/>
      <w:lvlText w:val="%9."/>
      <w:lvlJc w:val="right"/>
      <w:pPr>
        <w:ind w:left="6480" w:hanging="180"/>
      </w:pPr>
    </w:lvl>
  </w:abstractNum>
  <w:abstractNum w:abstractNumId="27" w15:restartNumberingAfterBreak="0">
    <w:nsid w:val="547E3C45"/>
    <w:multiLevelType w:val="hybridMultilevel"/>
    <w:tmpl w:val="D2A2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042453"/>
    <w:multiLevelType w:val="hybridMultilevel"/>
    <w:tmpl w:val="F2F2C536"/>
    <w:lvl w:ilvl="0" w:tplc="478ACDB8">
      <w:start w:val="1"/>
      <w:numFmt w:val="bullet"/>
      <w:pStyle w:val="Bullets"/>
      <w:lvlText w:val=""/>
      <w:lvlJc w:val="left"/>
      <w:pPr>
        <w:ind w:left="360" w:hanging="360"/>
      </w:pPr>
      <w:rPr>
        <w:rFonts w:ascii="Symbol" w:hAnsi="Symbol" w:hint="default"/>
        <w:color w:val="2E74B5" w:themeColor="accent5" w:themeShade="BF"/>
        <w:sz w:val="20"/>
        <w:u w:color="7E540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9086299"/>
    <w:multiLevelType w:val="hybridMultilevel"/>
    <w:tmpl w:val="919C7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8B5E2E"/>
    <w:multiLevelType w:val="hybridMultilevel"/>
    <w:tmpl w:val="CA84E95A"/>
    <w:lvl w:ilvl="0" w:tplc="D0B2F91E">
      <w:start w:val="1"/>
      <w:numFmt w:val="bullet"/>
      <w:lvlText w:val=""/>
      <w:lvlJc w:val="left"/>
      <w:pPr>
        <w:ind w:left="720" w:hanging="360"/>
      </w:pPr>
      <w:rPr>
        <w:rFonts w:ascii="Symbol" w:hAnsi="Symbol" w:hint="default"/>
      </w:rPr>
    </w:lvl>
    <w:lvl w:ilvl="1" w:tplc="BEB6E7F0">
      <w:start w:val="1"/>
      <w:numFmt w:val="bullet"/>
      <w:lvlText w:val="o"/>
      <w:lvlJc w:val="left"/>
      <w:pPr>
        <w:ind w:left="1440" w:hanging="360"/>
      </w:pPr>
      <w:rPr>
        <w:rFonts w:ascii="Courier New" w:hAnsi="Courier New" w:hint="default"/>
      </w:rPr>
    </w:lvl>
    <w:lvl w:ilvl="2" w:tplc="954861DA">
      <w:start w:val="1"/>
      <w:numFmt w:val="bullet"/>
      <w:lvlText w:val=""/>
      <w:lvlJc w:val="left"/>
      <w:pPr>
        <w:ind w:left="2160" w:hanging="360"/>
      </w:pPr>
      <w:rPr>
        <w:rFonts w:ascii="Wingdings" w:hAnsi="Wingdings" w:hint="default"/>
      </w:rPr>
    </w:lvl>
    <w:lvl w:ilvl="3" w:tplc="71A099FA">
      <w:start w:val="1"/>
      <w:numFmt w:val="bullet"/>
      <w:lvlText w:val=""/>
      <w:lvlJc w:val="left"/>
      <w:pPr>
        <w:ind w:left="2880" w:hanging="360"/>
      </w:pPr>
      <w:rPr>
        <w:rFonts w:ascii="Symbol" w:hAnsi="Symbol" w:hint="default"/>
      </w:rPr>
    </w:lvl>
    <w:lvl w:ilvl="4" w:tplc="767E4F28">
      <w:start w:val="1"/>
      <w:numFmt w:val="bullet"/>
      <w:lvlText w:val="o"/>
      <w:lvlJc w:val="left"/>
      <w:pPr>
        <w:ind w:left="3600" w:hanging="360"/>
      </w:pPr>
      <w:rPr>
        <w:rFonts w:ascii="Courier New" w:hAnsi="Courier New" w:hint="default"/>
      </w:rPr>
    </w:lvl>
    <w:lvl w:ilvl="5" w:tplc="21B4369E">
      <w:start w:val="1"/>
      <w:numFmt w:val="bullet"/>
      <w:lvlText w:val=""/>
      <w:lvlJc w:val="left"/>
      <w:pPr>
        <w:ind w:left="4320" w:hanging="360"/>
      </w:pPr>
      <w:rPr>
        <w:rFonts w:ascii="Wingdings" w:hAnsi="Wingdings" w:hint="default"/>
      </w:rPr>
    </w:lvl>
    <w:lvl w:ilvl="6" w:tplc="DC8C63E6">
      <w:start w:val="1"/>
      <w:numFmt w:val="bullet"/>
      <w:lvlText w:val=""/>
      <w:lvlJc w:val="left"/>
      <w:pPr>
        <w:ind w:left="5040" w:hanging="360"/>
      </w:pPr>
      <w:rPr>
        <w:rFonts w:ascii="Symbol" w:hAnsi="Symbol" w:hint="default"/>
      </w:rPr>
    </w:lvl>
    <w:lvl w:ilvl="7" w:tplc="FC4EED7A">
      <w:start w:val="1"/>
      <w:numFmt w:val="bullet"/>
      <w:lvlText w:val="o"/>
      <w:lvlJc w:val="left"/>
      <w:pPr>
        <w:ind w:left="5760" w:hanging="360"/>
      </w:pPr>
      <w:rPr>
        <w:rFonts w:ascii="Courier New" w:hAnsi="Courier New" w:hint="default"/>
      </w:rPr>
    </w:lvl>
    <w:lvl w:ilvl="8" w:tplc="03181514">
      <w:start w:val="1"/>
      <w:numFmt w:val="bullet"/>
      <w:lvlText w:val=""/>
      <w:lvlJc w:val="left"/>
      <w:pPr>
        <w:ind w:left="6480" w:hanging="360"/>
      </w:pPr>
      <w:rPr>
        <w:rFonts w:ascii="Wingdings" w:hAnsi="Wingdings" w:hint="default"/>
      </w:rPr>
    </w:lvl>
  </w:abstractNum>
  <w:abstractNum w:abstractNumId="31" w15:restartNumberingAfterBreak="0">
    <w:nsid w:val="601FE284"/>
    <w:multiLevelType w:val="hybridMultilevel"/>
    <w:tmpl w:val="6D8AE128"/>
    <w:lvl w:ilvl="0" w:tplc="5E80E568">
      <w:start w:val="1"/>
      <w:numFmt w:val="bullet"/>
      <w:lvlText w:val=""/>
      <w:lvlJc w:val="left"/>
      <w:pPr>
        <w:ind w:left="720" w:hanging="360"/>
      </w:pPr>
      <w:rPr>
        <w:rFonts w:ascii="Symbol" w:hAnsi="Symbol" w:hint="default"/>
      </w:rPr>
    </w:lvl>
    <w:lvl w:ilvl="1" w:tplc="45D690B4">
      <w:start w:val="1"/>
      <w:numFmt w:val="bullet"/>
      <w:lvlText w:val="o"/>
      <w:lvlJc w:val="left"/>
      <w:pPr>
        <w:ind w:left="1440" w:hanging="360"/>
      </w:pPr>
      <w:rPr>
        <w:rFonts w:ascii="Courier New" w:hAnsi="Courier New" w:hint="default"/>
      </w:rPr>
    </w:lvl>
    <w:lvl w:ilvl="2" w:tplc="B066C714">
      <w:start w:val="1"/>
      <w:numFmt w:val="bullet"/>
      <w:lvlText w:val=""/>
      <w:lvlJc w:val="left"/>
      <w:pPr>
        <w:ind w:left="2160" w:hanging="360"/>
      </w:pPr>
      <w:rPr>
        <w:rFonts w:ascii="Wingdings" w:hAnsi="Wingdings" w:hint="default"/>
      </w:rPr>
    </w:lvl>
    <w:lvl w:ilvl="3" w:tplc="CF523806">
      <w:start w:val="1"/>
      <w:numFmt w:val="bullet"/>
      <w:lvlText w:val=""/>
      <w:lvlJc w:val="left"/>
      <w:pPr>
        <w:ind w:left="2880" w:hanging="360"/>
      </w:pPr>
      <w:rPr>
        <w:rFonts w:ascii="Symbol" w:hAnsi="Symbol" w:hint="default"/>
      </w:rPr>
    </w:lvl>
    <w:lvl w:ilvl="4" w:tplc="A11ADEFE">
      <w:start w:val="1"/>
      <w:numFmt w:val="bullet"/>
      <w:lvlText w:val="o"/>
      <w:lvlJc w:val="left"/>
      <w:pPr>
        <w:ind w:left="3600" w:hanging="360"/>
      </w:pPr>
      <w:rPr>
        <w:rFonts w:ascii="Courier New" w:hAnsi="Courier New" w:hint="default"/>
      </w:rPr>
    </w:lvl>
    <w:lvl w:ilvl="5" w:tplc="687E4160">
      <w:start w:val="1"/>
      <w:numFmt w:val="bullet"/>
      <w:lvlText w:val=""/>
      <w:lvlJc w:val="left"/>
      <w:pPr>
        <w:ind w:left="4320" w:hanging="360"/>
      </w:pPr>
      <w:rPr>
        <w:rFonts w:ascii="Wingdings" w:hAnsi="Wingdings" w:hint="default"/>
      </w:rPr>
    </w:lvl>
    <w:lvl w:ilvl="6" w:tplc="7B8C365C">
      <w:start w:val="1"/>
      <w:numFmt w:val="bullet"/>
      <w:lvlText w:val=""/>
      <w:lvlJc w:val="left"/>
      <w:pPr>
        <w:ind w:left="5040" w:hanging="360"/>
      </w:pPr>
      <w:rPr>
        <w:rFonts w:ascii="Symbol" w:hAnsi="Symbol" w:hint="default"/>
      </w:rPr>
    </w:lvl>
    <w:lvl w:ilvl="7" w:tplc="DB5876B6">
      <w:start w:val="1"/>
      <w:numFmt w:val="bullet"/>
      <w:lvlText w:val="o"/>
      <w:lvlJc w:val="left"/>
      <w:pPr>
        <w:ind w:left="5760" w:hanging="360"/>
      </w:pPr>
      <w:rPr>
        <w:rFonts w:ascii="Courier New" w:hAnsi="Courier New" w:hint="default"/>
      </w:rPr>
    </w:lvl>
    <w:lvl w:ilvl="8" w:tplc="95544352">
      <w:start w:val="1"/>
      <w:numFmt w:val="bullet"/>
      <w:lvlText w:val=""/>
      <w:lvlJc w:val="left"/>
      <w:pPr>
        <w:ind w:left="6480" w:hanging="360"/>
      </w:pPr>
      <w:rPr>
        <w:rFonts w:ascii="Wingdings" w:hAnsi="Wingdings" w:hint="default"/>
      </w:rPr>
    </w:lvl>
  </w:abstractNum>
  <w:abstractNum w:abstractNumId="32" w15:restartNumberingAfterBreak="0">
    <w:nsid w:val="6560BA77"/>
    <w:multiLevelType w:val="hybridMultilevel"/>
    <w:tmpl w:val="FFFFFFFF"/>
    <w:lvl w:ilvl="0" w:tplc="3D7ACCF6">
      <w:start w:val="1"/>
      <w:numFmt w:val="bullet"/>
      <w:lvlText w:val=""/>
      <w:lvlJc w:val="left"/>
      <w:pPr>
        <w:ind w:left="720" w:hanging="360"/>
      </w:pPr>
      <w:rPr>
        <w:rFonts w:ascii="Symbol" w:hAnsi="Symbol" w:hint="default"/>
      </w:rPr>
    </w:lvl>
    <w:lvl w:ilvl="1" w:tplc="7BFE5408">
      <w:start w:val="1"/>
      <w:numFmt w:val="bullet"/>
      <w:lvlText w:val="o"/>
      <w:lvlJc w:val="left"/>
      <w:pPr>
        <w:ind w:left="1440" w:hanging="360"/>
      </w:pPr>
      <w:rPr>
        <w:rFonts w:ascii="Courier New" w:hAnsi="Courier New" w:hint="default"/>
      </w:rPr>
    </w:lvl>
    <w:lvl w:ilvl="2" w:tplc="25580BB8">
      <w:start w:val="1"/>
      <w:numFmt w:val="bullet"/>
      <w:lvlText w:val=""/>
      <w:lvlJc w:val="left"/>
      <w:pPr>
        <w:ind w:left="2160" w:hanging="360"/>
      </w:pPr>
      <w:rPr>
        <w:rFonts w:ascii="Wingdings" w:hAnsi="Wingdings" w:hint="default"/>
      </w:rPr>
    </w:lvl>
    <w:lvl w:ilvl="3" w:tplc="E6B8D872">
      <w:start w:val="1"/>
      <w:numFmt w:val="bullet"/>
      <w:lvlText w:val=""/>
      <w:lvlJc w:val="left"/>
      <w:pPr>
        <w:ind w:left="2880" w:hanging="360"/>
      </w:pPr>
      <w:rPr>
        <w:rFonts w:ascii="Symbol" w:hAnsi="Symbol" w:hint="default"/>
      </w:rPr>
    </w:lvl>
    <w:lvl w:ilvl="4" w:tplc="06F44148">
      <w:start w:val="1"/>
      <w:numFmt w:val="bullet"/>
      <w:lvlText w:val="o"/>
      <w:lvlJc w:val="left"/>
      <w:pPr>
        <w:ind w:left="3600" w:hanging="360"/>
      </w:pPr>
      <w:rPr>
        <w:rFonts w:ascii="Courier New" w:hAnsi="Courier New" w:hint="default"/>
      </w:rPr>
    </w:lvl>
    <w:lvl w:ilvl="5" w:tplc="CB4472A6">
      <w:start w:val="1"/>
      <w:numFmt w:val="bullet"/>
      <w:lvlText w:val=""/>
      <w:lvlJc w:val="left"/>
      <w:pPr>
        <w:ind w:left="4320" w:hanging="360"/>
      </w:pPr>
      <w:rPr>
        <w:rFonts w:ascii="Wingdings" w:hAnsi="Wingdings" w:hint="default"/>
      </w:rPr>
    </w:lvl>
    <w:lvl w:ilvl="6" w:tplc="D688CB4C">
      <w:start w:val="1"/>
      <w:numFmt w:val="bullet"/>
      <w:lvlText w:val=""/>
      <w:lvlJc w:val="left"/>
      <w:pPr>
        <w:ind w:left="5040" w:hanging="360"/>
      </w:pPr>
      <w:rPr>
        <w:rFonts w:ascii="Symbol" w:hAnsi="Symbol" w:hint="default"/>
      </w:rPr>
    </w:lvl>
    <w:lvl w:ilvl="7" w:tplc="A2CAD166">
      <w:start w:val="1"/>
      <w:numFmt w:val="bullet"/>
      <w:lvlText w:val="o"/>
      <w:lvlJc w:val="left"/>
      <w:pPr>
        <w:ind w:left="5760" w:hanging="360"/>
      </w:pPr>
      <w:rPr>
        <w:rFonts w:ascii="Courier New" w:hAnsi="Courier New" w:hint="default"/>
      </w:rPr>
    </w:lvl>
    <w:lvl w:ilvl="8" w:tplc="B4166172">
      <w:start w:val="1"/>
      <w:numFmt w:val="bullet"/>
      <w:lvlText w:val=""/>
      <w:lvlJc w:val="left"/>
      <w:pPr>
        <w:ind w:left="6480" w:hanging="360"/>
      </w:pPr>
      <w:rPr>
        <w:rFonts w:ascii="Wingdings" w:hAnsi="Wingdings" w:hint="default"/>
      </w:rPr>
    </w:lvl>
  </w:abstractNum>
  <w:abstractNum w:abstractNumId="33" w15:restartNumberingAfterBreak="0">
    <w:nsid w:val="6887457B"/>
    <w:multiLevelType w:val="hybridMultilevel"/>
    <w:tmpl w:val="26DADE0C"/>
    <w:lvl w:ilvl="0" w:tplc="94AC0946">
      <w:start w:val="1"/>
      <w:numFmt w:val="bullet"/>
      <w:lvlText w:val=""/>
      <w:lvlJc w:val="left"/>
      <w:pPr>
        <w:ind w:left="720" w:hanging="360"/>
      </w:pPr>
      <w:rPr>
        <w:rFonts w:ascii="Symbol" w:hAnsi="Symbol" w:hint="default"/>
        <w:color w:val="00589A"/>
        <w:u w:color="0058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7208B8"/>
    <w:multiLevelType w:val="hybridMultilevel"/>
    <w:tmpl w:val="5852B6BC"/>
    <w:lvl w:ilvl="0" w:tplc="94AC0946">
      <w:start w:val="1"/>
      <w:numFmt w:val="bullet"/>
      <w:lvlText w:val=""/>
      <w:lvlJc w:val="left"/>
      <w:pPr>
        <w:ind w:left="720" w:hanging="360"/>
      </w:pPr>
      <w:rPr>
        <w:rFonts w:ascii="Symbol" w:hAnsi="Symbol" w:hint="default"/>
        <w:color w:val="00589A"/>
        <w:u w:color="0058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643A2C"/>
    <w:multiLevelType w:val="hybridMultilevel"/>
    <w:tmpl w:val="D84A241C"/>
    <w:lvl w:ilvl="0" w:tplc="94AC0946">
      <w:start w:val="1"/>
      <w:numFmt w:val="bullet"/>
      <w:lvlText w:val=""/>
      <w:lvlJc w:val="left"/>
      <w:pPr>
        <w:ind w:left="720" w:hanging="360"/>
      </w:pPr>
      <w:rPr>
        <w:rFonts w:ascii="Symbol" w:hAnsi="Symbol" w:hint="default"/>
        <w:color w:val="00589A"/>
        <w:u w:color="0058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2E32BB"/>
    <w:multiLevelType w:val="hybridMultilevel"/>
    <w:tmpl w:val="DAD228DA"/>
    <w:lvl w:ilvl="0" w:tplc="94AC0946">
      <w:start w:val="1"/>
      <w:numFmt w:val="bullet"/>
      <w:lvlText w:val=""/>
      <w:lvlJc w:val="left"/>
      <w:pPr>
        <w:ind w:left="720" w:hanging="360"/>
      </w:pPr>
      <w:rPr>
        <w:rFonts w:ascii="Symbol" w:hAnsi="Symbol" w:hint="default"/>
        <w:color w:val="00589A"/>
        <w:u w:color="00589A"/>
      </w:rPr>
    </w:lvl>
    <w:lvl w:ilvl="1" w:tplc="AE602B3C">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743FD5"/>
    <w:multiLevelType w:val="hybridMultilevel"/>
    <w:tmpl w:val="04A6D696"/>
    <w:lvl w:ilvl="0" w:tplc="94AC0946">
      <w:start w:val="1"/>
      <w:numFmt w:val="bullet"/>
      <w:lvlText w:val=""/>
      <w:lvlJc w:val="left"/>
      <w:pPr>
        <w:ind w:left="720" w:hanging="360"/>
      </w:pPr>
      <w:rPr>
        <w:rFonts w:ascii="Symbol" w:hAnsi="Symbol" w:hint="default"/>
        <w:color w:val="00589A"/>
        <w:u w:color="0058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7B0824"/>
    <w:multiLevelType w:val="hybridMultilevel"/>
    <w:tmpl w:val="10F8784A"/>
    <w:lvl w:ilvl="0" w:tplc="097C57A4">
      <w:start w:val="1"/>
      <w:numFmt w:val="bullet"/>
      <w:lvlText w:val=""/>
      <w:lvlJc w:val="left"/>
      <w:pPr>
        <w:ind w:left="720" w:hanging="360"/>
      </w:pPr>
      <w:rPr>
        <w:rFonts w:ascii="Symbol" w:hAnsi="Symbol" w:hint="default"/>
      </w:rPr>
    </w:lvl>
    <w:lvl w:ilvl="1" w:tplc="AA109EA6">
      <w:start w:val="1"/>
      <w:numFmt w:val="bullet"/>
      <w:lvlText w:val="o"/>
      <w:lvlJc w:val="left"/>
      <w:pPr>
        <w:ind w:left="1440" w:hanging="360"/>
      </w:pPr>
      <w:rPr>
        <w:rFonts w:ascii="Courier New" w:hAnsi="Courier New" w:hint="default"/>
      </w:rPr>
    </w:lvl>
    <w:lvl w:ilvl="2" w:tplc="D03057E2">
      <w:start w:val="1"/>
      <w:numFmt w:val="bullet"/>
      <w:lvlText w:val=""/>
      <w:lvlJc w:val="left"/>
      <w:pPr>
        <w:ind w:left="2160" w:hanging="360"/>
      </w:pPr>
      <w:rPr>
        <w:rFonts w:ascii="Wingdings" w:hAnsi="Wingdings" w:hint="default"/>
      </w:rPr>
    </w:lvl>
    <w:lvl w:ilvl="3" w:tplc="05421766">
      <w:start w:val="1"/>
      <w:numFmt w:val="bullet"/>
      <w:lvlText w:val=""/>
      <w:lvlJc w:val="left"/>
      <w:pPr>
        <w:ind w:left="2880" w:hanging="360"/>
      </w:pPr>
      <w:rPr>
        <w:rFonts w:ascii="Symbol" w:hAnsi="Symbol" w:hint="default"/>
      </w:rPr>
    </w:lvl>
    <w:lvl w:ilvl="4" w:tplc="15CC8220">
      <w:start w:val="1"/>
      <w:numFmt w:val="bullet"/>
      <w:lvlText w:val="o"/>
      <w:lvlJc w:val="left"/>
      <w:pPr>
        <w:ind w:left="3600" w:hanging="360"/>
      </w:pPr>
      <w:rPr>
        <w:rFonts w:ascii="Courier New" w:hAnsi="Courier New" w:hint="default"/>
      </w:rPr>
    </w:lvl>
    <w:lvl w:ilvl="5" w:tplc="6D20E312">
      <w:start w:val="1"/>
      <w:numFmt w:val="bullet"/>
      <w:lvlText w:val=""/>
      <w:lvlJc w:val="left"/>
      <w:pPr>
        <w:ind w:left="4320" w:hanging="360"/>
      </w:pPr>
      <w:rPr>
        <w:rFonts w:ascii="Wingdings" w:hAnsi="Wingdings" w:hint="default"/>
      </w:rPr>
    </w:lvl>
    <w:lvl w:ilvl="6" w:tplc="E398FE9E">
      <w:start w:val="1"/>
      <w:numFmt w:val="bullet"/>
      <w:lvlText w:val=""/>
      <w:lvlJc w:val="left"/>
      <w:pPr>
        <w:ind w:left="5040" w:hanging="360"/>
      </w:pPr>
      <w:rPr>
        <w:rFonts w:ascii="Symbol" w:hAnsi="Symbol" w:hint="default"/>
      </w:rPr>
    </w:lvl>
    <w:lvl w:ilvl="7" w:tplc="980ED846">
      <w:start w:val="1"/>
      <w:numFmt w:val="bullet"/>
      <w:lvlText w:val="o"/>
      <w:lvlJc w:val="left"/>
      <w:pPr>
        <w:ind w:left="5760" w:hanging="360"/>
      </w:pPr>
      <w:rPr>
        <w:rFonts w:ascii="Courier New" w:hAnsi="Courier New" w:hint="default"/>
      </w:rPr>
    </w:lvl>
    <w:lvl w:ilvl="8" w:tplc="89D650D0">
      <w:start w:val="1"/>
      <w:numFmt w:val="bullet"/>
      <w:lvlText w:val=""/>
      <w:lvlJc w:val="left"/>
      <w:pPr>
        <w:ind w:left="6480" w:hanging="360"/>
      </w:pPr>
      <w:rPr>
        <w:rFonts w:ascii="Wingdings" w:hAnsi="Wingdings" w:hint="default"/>
      </w:rPr>
    </w:lvl>
  </w:abstractNum>
  <w:abstractNum w:abstractNumId="39" w15:restartNumberingAfterBreak="0">
    <w:nsid w:val="7704208F"/>
    <w:multiLevelType w:val="hybridMultilevel"/>
    <w:tmpl w:val="7C566770"/>
    <w:lvl w:ilvl="0" w:tplc="94AC0946">
      <w:start w:val="1"/>
      <w:numFmt w:val="bullet"/>
      <w:lvlText w:val=""/>
      <w:lvlJc w:val="left"/>
      <w:pPr>
        <w:ind w:left="720" w:hanging="360"/>
      </w:pPr>
      <w:rPr>
        <w:rFonts w:ascii="Symbol" w:hAnsi="Symbol" w:hint="default"/>
        <w:color w:val="00589A"/>
        <w:u w:color="0058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8E3642"/>
    <w:multiLevelType w:val="hybridMultilevel"/>
    <w:tmpl w:val="728A71E0"/>
    <w:lvl w:ilvl="0" w:tplc="134EF0A2">
      <w:start w:val="1"/>
      <w:numFmt w:val="decimal"/>
      <w:pStyle w:val="Publication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3824054">
    <w:abstractNumId w:val="17"/>
  </w:num>
  <w:num w:numId="2" w16cid:durableId="1103458210">
    <w:abstractNumId w:val="21"/>
  </w:num>
  <w:num w:numId="3" w16cid:durableId="371617870">
    <w:abstractNumId w:val="0"/>
  </w:num>
  <w:num w:numId="4" w16cid:durableId="236013762">
    <w:abstractNumId w:val="9"/>
  </w:num>
  <w:num w:numId="5" w16cid:durableId="1973366584">
    <w:abstractNumId w:val="18"/>
  </w:num>
  <w:num w:numId="6" w16cid:durableId="1385328353">
    <w:abstractNumId w:val="26"/>
  </w:num>
  <w:num w:numId="7" w16cid:durableId="202714998">
    <w:abstractNumId w:val="15"/>
  </w:num>
  <w:num w:numId="8" w16cid:durableId="1887637647">
    <w:abstractNumId w:val="6"/>
  </w:num>
  <w:num w:numId="9" w16cid:durableId="65342379">
    <w:abstractNumId w:val="14"/>
  </w:num>
  <w:num w:numId="10" w16cid:durableId="1196231664">
    <w:abstractNumId w:val="38"/>
  </w:num>
  <w:num w:numId="11" w16cid:durableId="962350355">
    <w:abstractNumId w:val="22"/>
  </w:num>
  <w:num w:numId="12" w16cid:durableId="1943536717">
    <w:abstractNumId w:val="7"/>
  </w:num>
  <w:num w:numId="13" w16cid:durableId="1987929110">
    <w:abstractNumId w:val="8"/>
  </w:num>
  <w:num w:numId="14" w16cid:durableId="1784568592">
    <w:abstractNumId w:val="30"/>
  </w:num>
  <w:num w:numId="15" w16cid:durableId="65498985">
    <w:abstractNumId w:val="2"/>
  </w:num>
  <w:num w:numId="16" w16cid:durableId="1661734293">
    <w:abstractNumId w:val="24"/>
  </w:num>
  <w:num w:numId="17" w16cid:durableId="1343237545">
    <w:abstractNumId w:val="31"/>
  </w:num>
  <w:num w:numId="18" w16cid:durableId="1616674673">
    <w:abstractNumId w:val="32"/>
  </w:num>
  <w:num w:numId="19" w16cid:durableId="2108849256">
    <w:abstractNumId w:val="19"/>
  </w:num>
  <w:num w:numId="20" w16cid:durableId="1291208451">
    <w:abstractNumId w:val="1"/>
  </w:num>
  <w:num w:numId="21" w16cid:durableId="858356303">
    <w:abstractNumId w:val="11"/>
  </w:num>
  <w:num w:numId="22" w16cid:durableId="1151291706">
    <w:abstractNumId w:val="28"/>
  </w:num>
  <w:num w:numId="23" w16cid:durableId="366492843">
    <w:abstractNumId w:val="16"/>
  </w:num>
  <w:num w:numId="24" w16cid:durableId="634335968">
    <w:abstractNumId w:val="39"/>
  </w:num>
  <w:num w:numId="25" w16cid:durableId="1081874709">
    <w:abstractNumId w:val="36"/>
  </w:num>
  <w:num w:numId="26" w16cid:durableId="1597975737">
    <w:abstractNumId w:val="35"/>
  </w:num>
  <w:num w:numId="27" w16cid:durableId="1161232495">
    <w:abstractNumId w:val="23"/>
  </w:num>
  <w:num w:numId="28" w16cid:durableId="1347321480">
    <w:abstractNumId w:val="3"/>
  </w:num>
  <w:num w:numId="29" w16cid:durableId="377514099">
    <w:abstractNumId w:val="20"/>
  </w:num>
  <w:num w:numId="30" w16cid:durableId="1719091908">
    <w:abstractNumId w:val="4"/>
  </w:num>
  <w:num w:numId="31" w16cid:durableId="1921404306">
    <w:abstractNumId w:val="12"/>
  </w:num>
  <w:num w:numId="32" w16cid:durableId="1386291412">
    <w:abstractNumId w:val="13"/>
  </w:num>
  <w:num w:numId="33" w16cid:durableId="794296469">
    <w:abstractNumId w:val="40"/>
  </w:num>
  <w:num w:numId="34" w16cid:durableId="101069773">
    <w:abstractNumId w:val="40"/>
    <w:lvlOverride w:ilvl="0">
      <w:startOverride w:val="1"/>
    </w:lvlOverride>
  </w:num>
  <w:num w:numId="35" w16cid:durableId="1316685789">
    <w:abstractNumId w:val="40"/>
  </w:num>
  <w:num w:numId="36" w16cid:durableId="2012097074">
    <w:abstractNumId w:val="37"/>
  </w:num>
  <w:num w:numId="37" w16cid:durableId="961033134">
    <w:abstractNumId w:val="40"/>
    <w:lvlOverride w:ilvl="0">
      <w:startOverride w:val="1"/>
    </w:lvlOverride>
  </w:num>
  <w:num w:numId="38" w16cid:durableId="333457983">
    <w:abstractNumId w:val="33"/>
  </w:num>
  <w:num w:numId="39" w16cid:durableId="949896394">
    <w:abstractNumId w:val="25"/>
  </w:num>
  <w:num w:numId="40" w16cid:durableId="1307469142">
    <w:abstractNumId w:val="34"/>
  </w:num>
  <w:num w:numId="41" w16cid:durableId="1781803672">
    <w:abstractNumId w:val="10"/>
  </w:num>
  <w:num w:numId="42" w16cid:durableId="1363745151">
    <w:abstractNumId w:val="27"/>
  </w:num>
  <w:num w:numId="43" w16cid:durableId="98835783">
    <w:abstractNumId w:val="29"/>
  </w:num>
  <w:num w:numId="44" w16cid:durableId="17159299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F70"/>
    <w:rsid w:val="00002429"/>
    <w:rsid w:val="000079CA"/>
    <w:rsid w:val="00014142"/>
    <w:rsid w:val="00024559"/>
    <w:rsid w:val="00024E93"/>
    <w:rsid w:val="00032039"/>
    <w:rsid w:val="000479BC"/>
    <w:rsid w:val="0005205C"/>
    <w:rsid w:val="0005561D"/>
    <w:rsid w:val="0007387F"/>
    <w:rsid w:val="00074C9D"/>
    <w:rsid w:val="0008169A"/>
    <w:rsid w:val="00083463"/>
    <w:rsid w:val="00086B48"/>
    <w:rsid w:val="00087736"/>
    <w:rsid w:val="000A20E1"/>
    <w:rsid w:val="000A3FD8"/>
    <w:rsid w:val="000A4CFE"/>
    <w:rsid w:val="000A5AF5"/>
    <w:rsid w:val="000A5E93"/>
    <w:rsid w:val="000A79F3"/>
    <w:rsid w:val="000B4602"/>
    <w:rsid w:val="000C3B79"/>
    <w:rsid w:val="000C3F32"/>
    <w:rsid w:val="000D4CCD"/>
    <w:rsid w:val="000E2135"/>
    <w:rsid w:val="000F17F3"/>
    <w:rsid w:val="000F51CC"/>
    <w:rsid w:val="000F5CF9"/>
    <w:rsid w:val="00104C29"/>
    <w:rsid w:val="0011308F"/>
    <w:rsid w:val="00114DDC"/>
    <w:rsid w:val="00120236"/>
    <w:rsid w:val="00121487"/>
    <w:rsid w:val="0012583B"/>
    <w:rsid w:val="00132C91"/>
    <w:rsid w:val="00135FDF"/>
    <w:rsid w:val="0014044B"/>
    <w:rsid w:val="001426BE"/>
    <w:rsid w:val="001514AB"/>
    <w:rsid w:val="00155F08"/>
    <w:rsid w:val="00156F5C"/>
    <w:rsid w:val="00157759"/>
    <w:rsid w:val="00160081"/>
    <w:rsid w:val="001656E2"/>
    <w:rsid w:val="00166D0B"/>
    <w:rsid w:val="001743CE"/>
    <w:rsid w:val="00182B95"/>
    <w:rsid w:val="00197A0E"/>
    <w:rsid w:val="001A6618"/>
    <w:rsid w:val="001C1758"/>
    <w:rsid w:val="001C7C27"/>
    <w:rsid w:val="001E006B"/>
    <w:rsid w:val="001E0265"/>
    <w:rsid w:val="001E0974"/>
    <w:rsid w:val="001F174C"/>
    <w:rsid w:val="001F204A"/>
    <w:rsid w:val="00204E93"/>
    <w:rsid w:val="00205604"/>
    <w:rsid w:val="00205AE6"/>
    <w:rsid w:val="00207AD3"/>
    <w:rsid w:val="00212786"/>
    <w:rsid w:val="00213402"/>
    <w:rsid w:val="00216D87"/>
    <w:rsid w:val="002200FE"/>
    <w:rsid w:val="00220BAE"/>
    <w:rsid w:val="00226403"/>
    <w:rsid w:val="00237FBE"/>
    <w:rsid w:val="00243E73"/>
    <w:rsid w:val="002441AE"/>
    <w:rsid w:val="002464A2"/>
    <w:rsid w:val="00253A28"/>
    <w:rsid w:val="00253B39"/>
    <w:rsid w:val="002541AF"/>
    <w:rsid w:val="00255E0B"/>
    <w:rsid w:val="00255EA5"/>
    <w:rsid w:val="0027432A"/>
    <w:rsid w:val="00274390"/>
    <w:rsid w:val="002818F4"/>
    <w:rsid w:val="00284AD9"/>
    <w:rsid w:val="00286248"/>
    <w:rsid w:val="0029559F"/>
    <w:rsid w:val="002A7557"/>
    <w:rsid w:val="002B51A2"/>
    <w:rsid w:val="002D2743"/>
    <w:rsid w:val="002D7419"/>
    <w:rsid w:val="002E076E"/>
    <w:rsid w:val="002E1003"/>
    <w:rsid w:val="002E188E"/>
    <w:rsid w:val="002E54A5"/>
    <w:rsid w:val="002F1F02"/>
    <w:rsid w:val="002F3D37"/>
    <w:rsid w:val="00304374"/>
    <w:rsid w:val="003111B3"/>
    <w:rsid w:val="00314FC8"/>
    <w:rsid w:val="003179C3"/>
    <w:rsid w:val="00325E13"/>
    <w:rsid w:val="0034082D"/>
    <w:rsid w:val="00347570"/>
    <w:rsid w:val="003517C1"/>
    <w:rsid w:val="003546A6"/>
    <w:rsid w:val="003748EF"/>
    <w:rsid w:val="003A063B"/>
    <w:rsid w:val="003A1808"/>
    <w:rsid w:val="003C3D7B"/>
    <w:rsid w:val="003D37D3"/>
    <w:rsid w:val="003E68EB"/>
    <w:rsid w:val="003F3B81"/>
    <w:rsid w:val="003F69A7"/>
    <w:rsid w:val="003F69DF"/>
    <w:rsid w:val="003F7948"/>
    <w:rsid w:val="00405AEB"/>
    <w:rsid w:val="004060E3"/>
    <w:rsid w:val="00407F87"/>
    <w:rsid w:val="00412F65"/>
    <w:rsid w:val="0041316A"/>
    <w:rsid w:val="00416AAD"/>
    <w:rsid w:val="0041749D"/>
    <w:rsid w:val="00424542"/>
    <w:rsid w:val="00431EDA"/>
    <w:rsid w:val="004437D8"/>
    <w:rsid w:val="004449C2"/>
    <w:rsid w:val="004636B6"/>
    <w:rsid w:val="00465A5E"/>
    <w:rsid w:val="00465C6F"/>
    <w:rsid w:val="004768A1"/>
    <w:rsid w:val="0048086F"/>
    <w:rsid w:val="00491D39"/>
    <w:rsid w:val="004A3586"/>
    <w:rsid w:val="004A4CDF"/>
    <w:rsid w:val="004B0603"/>
    <w:rsid w:val="004B280C"/>
    <w:rsid w:val="004B36B4"/>
    <w:rsid w:val="004C1288"/>
    <w:rsid w:val="004C56D5"/>
    <w:rsid w:val="004D1756"/>
    <w:rsid w:val="004D2198"/>
    <w:rsid w:val="004E26BC"/>
    <w:rsid w:val="004E4D78"/>
    <w:rsid w:val="004F7F65"/>
    <w:rsid w:val="00514F1B"/>
    <w:rsid w:val="00515172"/>
    <w:rsid w:val="005158E7"/>
    <w:rsid w:val="00515CDD"/>
    <w:rsid w:val="005164C3"/>
    <w:rsid w:val="005177DF"/>
    <w:rsid w:val="00520308"/>
    <w:rsid w:val="005241F6"/>
    <w:rsid w:val="005262F4"/>
    <w:rsid w:val="00526E89"/>
    <w:rsid w:val="005339F5"/>
    <w:rsid w:val="005341DC"/>
    <w:rsid w:val="00535A8C"/>
    <w:rsid w:val="00537D63"/>
    <w:rsid w:val="0054067E"/>
    <w:rsid w:val="00542DF2"/>
    <w:rsid w:val="00544F46"/>
    <w:rsid w:val="00546F10"/>
    <w:rsid w:val="00552139"/>
    <w:rsid w:val="00570BCD"/>
    <w:rsid w:val="00571A40"/>
    <w:rsid w:val="00574E03"/>
    <w:rsid w:val="005750CA"/>
    <w:rsid w:val="00575496"/>
    <w:rsid w:val="00584A79"/>
    <w:rsid w:val="005923AD"/>
    <w:rsid w:val="005966F2"/>
    <w:rsid w:val="00596FB8"/>
    <w:rsid w:val="005A06E1"/>
    <w:rsid w:val="005A2EB7"/>
    <w:rsid w:val="005A5053"/>
    <w:rsid w:val="005A766E"/>
    <w:rsid w:val="005B4A0A"/>
    <w:rsid w:val="005B5335"/>
    <w:rsid w:val="005B5911"/>
    <w:rsid w:val="005B6A32"/>
    <w:rsid w:val="005B7273"/>
    <w:rsid w:val="005D1524"/>
    <w:rsid w:val="005D68D2"/>
    <w:rsid w:val="005D6AAB"/>
    <w:rsid w:val="005E074D"/>
    <w:rsid w:val="005E1E8E"/>
    <w:rsid w:val="005E50C2"/>
    <w:rsid w:val="005F0AF5"/>
    <w:rsid w:val="005F3AA5"/>
    <w:rsid w:val="005F3BEC"/>
    <w:rsid w:val="005F78A0"/>
    <w:rsid w:val="005F7E8B"/>
    <w:rsid w:val="005F7ECF"/>
    <w:rsid w:val="0061059A"/>
    <w:rsid w:val="0061279E"/>
    <w:rsid w:val="0062048E"/>
    <w:rsid w:val="00630FB6"/>
    <w:rsid w:val="0063583E"/>
    <w:rsid w:val="006442D8"/>
    <w:rsid w:val="00645B97"/>
    <w:rsid w:val="00650ADE"/>
    <w:rsid w:val="006565EE"/>
    <w:rsid w:val="0066406A"/>
    <w:rsid w:val="006675B0"/>
    <w:rsid w:val="00673B73"/>
    <w:rsid w:val="006740C0"/>
    <w:rsid w:val="0068087D"/>
    <w:rsid w:val="00684B24"/>
    <w:rsid w:val="006861BE"/>
    <w:rsid w:val="006A06A6"/>
    <w:rsid w:val="006A7D2F"/>
    <w:rsid w:val="006C230B"/>
    <w:rsid w:val="006C3BD5"/>
    <w:rsid w:val="006C7C83"/>
    <w:rsid w:val="006D459F"/>
    <w:rsid w:val="006F5AD3"/>
    <w:rsid w:val="006F6B50"/>
    <w:rsid w:val="007042DB"/>
    <w:rsid w:val="00711183"/>
    <w:rsid w:val="0071134E"/>
    <w:rsid w:val="00711A48"/>
    <w:rsid w:val="00717762"/>
    <w:rsid w:val="0072284C"/>
    <w:rsid w:val="0073066B"/>
    <w:rsid w:val="00730C0C"/>
    <w:rsid w:val="007338C2"/>
    <w:rsid w:val="00734BCB"/>
    <w:rsid w:val="00737A75"/>
    <w:rsid w:val="00737C9D"/>
    <w:rsid w:val="00740044"/>
    <w:rsid w:val="00742AE5"/>
    <w:rsid w:val="00747E57"/>
    <w:rsid w:val="007502CB"/>
    <w:rsid w:val="00754161"/>
    <w:rsid w:val="00757A95"/>
    <w:rsid w:val="0076126B"/>
    <w:rsid w:val="00766798"/>
    <w:rsid w:val="00770297"/>
    <w:rsid w:val="007710CE"/>
    <w:rsid w:val="007818B2"/>
    <w:rsid w:val="007902CA"/>
    <w:rsid w:val="00792443"/>
    <w:rsid w:val="007A4587"/>
    <w:rsid w:val="007B1714"/>
    <w:rsid w:val="007D13FE"/>
    <w:rsid w:val="007D5A61"/>
    <w:rsid w:val="007E126E"/>
    <w:rsid w:val="007E6444"/>
    <w:rsid w:val="007F2869"/>
    <w:rsid w:val="007F29C9"/>
    <w:rsid w:val="007F7F57"/>
    <w:rsid w:val="00810318"/>
    <w:rsid w:val="00813EE6"/>
    <w:rsid w:val="00820CC4"/>
    <w:rsid w:val="00824272"/>
    <w:rsid w:val="008341A2"/>
    <w:rsid w:val="00857BF6"/>
    <w:rsid w:val="00871342"/>
    <w:rsid w:val="00875593"/>
    <w:rsid w:val="00875AF1"/>
    <w:rsid w:val="00893DAA"/>
    <w:rsid w:val="0089426E"/>
    <w:rsid w:val="008963A9"/>
    <w:rsid w:val="008A14EF"/>
    <w:rsid w:val="008A638A"/>
    <w:rsid w:val="008A7DC4"/>
    <w:rsid w:val="008C225F"/>
    <w:rsid w:val="008D7FE4"/>
    <w:rsid w:val="008F0BF1"/>
    <w:rsid w:val="008F2538"/>
    <w:rsid w:val="008F6AEE"/>
    <w:rsid w:val="0090772A"/>
    <w:rsid w:val="00907922"/>
    <w:rsid w:val="00921714"/>
    <w:rsid w:val="00922B91"/>
    <w:rsid w:val="00926FE1"/>
    <w:rsid w:val="0092782C"/>
    <w:rsid w:val="00930094"/>
    <w:rsid w:val="00955787"/>
    <w:rsid w:val="00973EAD"/>
    <w:rsid w:val="009742D9"/>
    <w:rsid w:val="00974458"/>
    <w:rsid w:val="0099023B"/>
    <w:rsid w:val="00995829"/>
    <w:rsid w:val="0099770C"/>
    <w:rsid w:val="009A7116"/>
    <w:rsid w:val="009B1368"/>
    <w:rsid w:val="009B324F"/>
    <w:rsid w:val="009B5537"/>
    <w:rsid w:val="009B6FDE"/>
    <w:rsid w:val="009C24AB"/>
    <w:rsid w:val="009C5F9E"/>
    <w:rsid w:val="009D095E"/>
    <w:rsid w:val="009D1A91"/>
    <w:rsid w:val="009D20CD"/>
    <w:rsid w:val="009E2ED0"/>
    <w:rsid w:val="009E448A"/>
    <w:rsid w:val="009E7EB4"/>
    <w:rsid w:val="009F1C62"/>
    <w:rsid w:val="009F3CFD"/>
    <w:rsid w:val="009F7B97"/>
    <w:rsid w:val="00A0361A"/>
    <w:rsid w:val="00A055DA"/>
    <w:rsid w:val="00A05866"/>
    <w:rsid w:val="00A06A36"/>
    <w:rsid w:val="00A17835"/>
    <w:rsid w:val="00A20C90"/>
    <w:rsid w:val="00A36628"/>
    <w:rsid w:val="00A366F5"/>
    <w:rsid w:val="00A40E53"/>
    <w:rsid w:val="00A50919"/>
    <w:rsid w:val="00A51074"/>
    <w:rsid w:val="00A510D7"/>
    <w:rsid w:val="00A65EB2"/>
    <w:rsid w:val="00A7373A"/>
    <w:rsid w:val="00A813BF"/>
    <w:rsid w:val="00A83F70"/>
    <w:rsid w:val="00A9675F"/>
    <w:rsid w:val="00A974D2"/>
    <w:rsid w:val="00AB45E0"/>
    <w:rsid w:val="00AB70B5"/>
    <w:rsid w:val="00AC08A2"/>
    <w:rsid w:val="00AC5533"/>
    <w:rsid w:val="00AC5628"/>
    <w:rsid w:val="00AD1884"/>
    <w:rsid w:val="00AD5FD9"/>
    <w:rsid w:val="00AD61EA"/>
    <w:rsid w:val="00AE25CB"/>
    <w:rsid w:val="00AE2F2B"/>
    <w:rsid w:val="00AF3DEA"/>
    <w:rsid w:val="00AF6432"/>
    <w:rsid w:val="00B01EFC"/>
    <w:rsid w:val="00B15CA3"/>
    <w:rsid w:val="00B16BF5"/>
    <w:rsid w:val="00B2479B"/>
    <w:rsid w:val="00B260AC"/>
    <w:rsid w:val="00B27C18"/>
    <w:rsid w:val="00B301E5"/>
    <w:rsid w:val="00B325EB"/>
    <w:rsid w:val="00B3393F"/>
    <w:rsid w:val="00B40747"/>
    <w:rsid w:val="00B45410"/>
    <w:rsid w:val="00B53218"/>
    <w:rsid w:val="00B570CB"/>
    <w:rsid w:val="00B63EE3"/>
    <w:rsid w:val="00B65B37"/>
    <w:rsid w:val="00B67196"/>
    <w:rsid w:val="00B71E49"/>
    <w:rsid w:val="00B720FB"/>
    <w:rsid w:val="00B72707"/>
    <w:rsid w:val="00B72D54"/>
    <w:rsid w:val="00B76C0D"/>
    <w:rsid w:val="00B83554"/>
    <w:rsid w:val="00B86C4E"/>
    <w:rsid w:val="00B92712"/>
    <w:rsid w:val="00B93B03"/>
    <w:rsid w:val="00BA400E"/>
    <w:rsid w:val="00BC5936"/>
    <w:rsid w:val="00BE2F9B"/>
    <w:rsid w:val="00BE3D7B"/>
    <w:rsid w:val="00BF20E2"/>
    <w:rsid w:val="00BF3EC5"/>
    <w:rsid w:val="00BF7139"/>
    <w:rsid w:val="00C04B14"/>
    <w:rsid w:val="00C14F98"/>
    <w:rsid w:val="00C1703A"/>
    <w:rsid w:val="00C22A9F"/>
    <w:rsid w:val="00C231AE"/>
    <w:rsid w:val="00C242FC"/>
    <w:rsid w:val="00C268E1"/>
    <w:rsid w:val="00C303C6"/>
    <w:rsid w:val="00C32671"/>
    <w:rsid w:val="00C333FE"/>
    <w:rsid w:val="00C373B8"/>
    <w:rsid w:val="00C411A8"/>
    <w:rsid w:val="00C447BC"/>
    <w:rsid w:val="00C4727D"/>
    <w:rsid w:val="00C47D9B"/>
    <w:rsid w:val="00C666D1"/>
    <w:rsid w:val="00C67515"/>
    <w:rsid w:val="00C743CA"/>
    <w:rsid w:val="00C77B78"/>
    <w:rsid w:val="00C77C7D"/>
    <w:rsid w:val="00C8001D"/>
    <w:rsid w:val="00C862AD"/>
    <w:rsid w:val="00C94E73"/>
    <w:rsid w:val="00C96777"/>
    <w:rsid w:val="00C97110"/>
    <w:rsid w:val="00CA27A8"/>
    <w:rsid w:val="00CC10CD"/>
    <w:rsid w:val="00CC760C"/>
    <w:rsid w:val="00CE350F"/>
    <w:rsid w:val="00CE4FDD"/>
    <w:rsid w:val="00D0162A"/>
    <w:rsid w:val="00D025AD"/>
    <w:rsid w:val="00D03C77"/>
    <w:rsid w:val="00D04526"/>
    <w:rsid w:val="00D0741A"/>
    <w:rsid w:val="00D13985"/>
    <w:rsid w:val="00D21833"/>
    <w:rsid w:val="00D227CA"/>
    <w:rsid w:val="00D22861"/>
    <w:rsid w:val="00D22CAD"/>
    <w:rsid w:val="00D26D48"/>
    <w:rsid w:val="00D31622"/>
    <w:rsid w:val="00D33C83"/>
    <w:rsid w:val="00D40292"/>
    <w:rsid w:val="00D50D00"/>
    <w:rsid w:val="00D54413"/>
    <w:rsid w:val="00D6179D"/>
    <w:rsid w:val="00D6437D"/>
    <w:rsid w:val="00D72D3E"/>
    <w:rsid w:val="00D73F58"/>
    <w:rsid w:val="00D755D9"/>
    <w:rsid w:val="00D789AD"/>
    <w:rsid w:val="00D82B05"/>
    <w:rsid w:val="00D86003"/>
    <w:rsid w:val="00D874AD"/>
    <w:rsid w:val="00D87EB1"/>
    <w:rsid w:val="00D93EE0"/>
    <w:rsid w:val="00D9429E"/>
    <w:rsid w:val="00D94C0B"/>
    <w:rsid w:val="00D978CE"/>
    <w:rsid w:val="00DA3388"/>
    <w:rsid w:val="00DA7E9A"/>
    <w:rsid w:val="00DB3DE9"/>
    <w:rsid w:val="00DB4967"/>
    <w:rsid w:val="00DF096F"/>
    <w:rsid w:val="00DF5E28"/>
    <w:rsid w:val="00DF66CA"/>
    <w:rsid w:val="00E02995"/>
    <w:rsid w:val="00E03152"/>
    <w:rsid w:val="00E03BDE"/>
    <w:rsid w:val="00E10508"/>
    <w:rsid w:val="00E1419E"/>
    <w:rsid w:val="00E14A6D"/>
    <w:rsid w:val="00E30AE5"/>
    <w:rsid w:val="00E35849"/>
    <w:rsid w:val="00E40872"/>
    <w:rsid w:val="00E41D57"/>
    <w:rsid w:val="00E4502B"/>
    <w:rsid w:val="00E47627"/>
    <w:rsid w:val="00E521A6"/>
    <w:rsid w:val="00E57644"/>
    <w:rsid w:val="00E611CC"/>
    <w:rsid w:val="00E61A9E"/>
    <w:rsid w:val="00E6369A"/>
    <w:rsid w:val="00E67802"/>
    <w:rsid w:val="00E7262E"/>
    <w:rsid w:val="00E844C7"/>
    <w:rsid w:val="00E857C2"/>
    <w:rsid w:val="00E85CFF"/>
    <w:rsid w:val="00E92FDA"/>
    <w:rsid w:val="00E951E9"/>
    <w:rsid w:val="00EB23A5"/>
    <w:rsid w:val="00EB31B3"/>
    <w:rsid w:val="00EB4C4C"/>
    <w:rsid w:val="00EB7782"/>
    <w:rsid w:val="00EC0430"/>
    <w:rsid w:val="00ED3820"/>
    <w:rsid w:val="00EE1133"/>
    <w:rsid w:val="00EE4889"/>
    <w:rsid w:val="00EE4DA3"/>
    <w:rsid w:val="00EE58E4"/>
    <w:rsid w:val="00EF049B"/>
    <w:rsid w:val="00EF0D10"/>
    <w:rsid w:val="00F011F9"/>
    <w:rsid w:val="00F045DF"/>
    <w:rsid w:val="00F128FC"/>
    <w:rsid w:val="00F26A1B"/>
    <w:rsid w:val="00F27874"/>
    <w:rsid w:val="00F30587"/>
    <w:rsid w:val="00F31371"/>
    <w:rsid w:val="00F31894"/>
    <w:rsid w:val="00F35F4A"/>
    <w:rsid w:val="00F3688F"/>
    <w:rsid w:val="00F36F81"/>
    <w:rsid w:val="00F4050B"/>
    <w:rsid w:val="00F40931"/>
    <w:rsid w:val="00F44787"/>
    <w:rsid w:val="00F454EF"/>
    <w:rsid w:val="00F5157A"/>
    <w:rsid w:val="00F63F2E"/>
    <w:rsid w:val="00F728B4"/>
    <w:rsid w:val="00F77517"/>
    <w:rsid w:val="00F80C57"/>
    <w:rsid w:val="00F80E07"/>
    <w:rsid w:val="00F91040"/>
    <w:rsid w:val="00FA1211"/>
    <w:rsid w:val="00FA478A"/>
    <w:rsid w:val="00FA4DA5"/>
    <w:rsid w:val="00FB2C4C"/>
    <w:rsid w:val="00FB79D0"/>
    <w:rsid w:val="00FC7FE2"/>
    <w:rsid w:val="00FC8E35"/>
    <w:rsid w:val="00FD783C"/>
    <w:rsid w:val="00FD7906"/>
    <w:rsid w:val="00FE24AE"/>
    <w:rsid w:val="00FE4C46"/>
    <w:rsid w:val="00FF1AB8"/>
    <w:rsid w:val="00FF4037"/>
    <w:rsid w:val="021229B5"/>
    <w:rsid w:val="024E65C7"/>
    <w:rsid w:val="025DD8D7"/>
    <w:rsid w:val="0291EE03"/>
    <w:rsid w:val="0297D70A"/>
    <w:rsid w:val="02EDA438"/>
    <w:rsid w:val="02F5FC5C"/>
    <w:rsid w:val="030147A7"/>
    <w:rsid w:val="031D9DD0"/>
    <w:rsid w:val="033539AE"/>
    <w:rsid w:val="036BD0FD"/>
    <w:rsid w:val="03AA8407"/>
    <w:rsid w:val="03F9A938"/>
    <w:rsid w:val="044EF313"/>
    <w:rsid w:val="0495D401"/>
    <w:rsid w:val="0498C85E"/>
    <w:rsid w:val="05001260"/>
    <w:rsid w:val="050AB3F1"/>
    <w:rsid w:val="0521A895"/>
    <w:rsid w:val="0544D88C"/>
    <w:rsid w:val="05D0A2F1"/>
    <w:rsid w:val="0608C438"/>
    <w:rsid w:val="0647A496"/>
    <w:rsid w:val="0693912E"/>
    <w:rsid w:val="06B4D512"/>
    <w:rsid w:val="06BD78F6"/>
    <w:rsid w:val="06F73F48"/>
    <w:rsid w:val="0712F611"/>
    <w:rsid w:val="071FA37C"/>
    <w:rsid w:val="0773141D"/>
    <w:rsid w:val="07924C1D"/>
    <w:rsid w:val="07DD9625"/>
    <w:rsid w:val="0876AF49"/>
    <w:rsid w:val="08CFE204"/>
    <w:rsid w:val="09028611"/>
    <w:rsid w:val="094064FA"/>
    <w:rsid w:val="0959C9C5"/>
    <w:rsid w:val="09DE1F35"/>
    <w:rsid w:val="0A1CC973"/>
    <w:rsid w:val="0A7BEBFB"/>
    <w:rsid w:val="0AFF5F94"/>
    <w:rsid w:val="0BFCD72D"/>
    <w:rsid w:val="0C1E79F7"/>
    <w:rsid w:val="0C70DE06"/>
    <w:rsid w:val="0C87C3CE"/>
    <w:rsid w:val="0D068C1B"/>
    <w:rsid w:val="0D1AA0C9"/>
    <w:rsid w:val="0D1FE9FA"/>
    <w:rsid w:val="0D34A800"/>
    <w:rsid w:val="0D44759E"/>
    <w:rsid w:val="0D522AEB"/>
    <w:rsid w:val="0D6D13E9"/>
    <w:rsid w:val="0E04751F"/>
    <w:rsid w:val="0E0CAE67"/>
    <w:rsid w:val="0E52A237"/>
    <w:rsid w:val="0E5CE684"/>
    <w:rsid w:val="0E68826F"/>
    <w:rsid w:val="0EF65E68"/>
    <w:rsid w:val="0F84B603"/>
    <w:rsid w:val="0FCF0508"/>
    <w:rsid w:val="0FF60FBB"/>
    <w:rsid w:val="101ED040"/>
    <w:rsid w:val="1020DF61"/>
    <w:rsid w:val="10B1B8A1"/>
    <w:rsid w:val="10B5EC5E"/>
    <w:rsid w:val="10CC16CA"/>
    <w:rsid w:val="12081923"/>
    <w:rsid w:val="1272C319"/>
    <w:rsid w:val="12A87668"/>
    <w:rsid w:val="12D16FB7"/>
    <w:rsid w:val="13530E85"/>
    <w:rsid w:val="1395E78D"/>
    <w:rsid w:val="139BFBFE"/>
    <w:rsid w:val="13BA6BB4"/>
    <w:rsid w:val="13EDD745"/>
    <w:rsid w:val="13F3028C"/>
    <w:rsid w:val="13FF3981"/>
    <w:rsid w:val="14863DE7"/>
    <w:rsid w:val="14936352"/>
    <w:rsid w:val="149E00F2"/>
    <w:rsid w:val="14A09FB9"/>
    <w:rsid w:val="154EE6B7"/>
    <w:rsid w:val="155C24D5"/>
    <w:rsid w:val="15846049"/>
    <w:rsid w:val="158831B5"/>
    <w:rsid w:val="161A547B"/>
    <w:rsid w:val="161FADD2"/>
    <w:rsid w:val="162B8F52"/>
    <w:rsid w:val="165593FE"/>
    <w:rsid w:val="16570B84"/>
    <w:rsid w:val="166FD80B"/>
    <w:rsid w:val="16D305A4"/>
    <w:rsid w:val="16E574D7"/>
    <w:rsid w:val="170614D0"/>
    <w:rsid w:val="17668973"/>
    <w:rsid w:val="17B624DC"/>
    <w:rsid w:val="17BDCE83"/>
    <w:rsid w:val="17D15C1D"/>
    <w:rsid w:val="17FDE8EA"/>
    <w:rsid w:val="186B0938"/>
    <w:rsid w:val="18775AA7"/>
    <w:rsid w:val="189CBFC4"/>
    <w:rsid w:val="18F9F2D3"/>
    <w:rsid w:val="19BC6206"/>
    <w:rsid w:val="1A0B3D82"/>
    <w:rsid w:val="1A157255"/>
    <w:rsid w:val="1A326E94"/>
    <w:rsid w:val="1A456416"/>
    <w:rsid w:val="1A601D5B"/>
    <w:rsid w:val="1A78ACDE"/>
    <w:rsid w:val="1AA485F7"/>
    <w:rsid w:val="1AA495B2"/>
    <w:rsid w:val="1ABB22F6"/>
    <w:rsid w:val="1AC4CAB1"/>
    <w:rsid w:val="1ADFA233"/>
    <w:rsid w:val="1AEDC59E"/>
    <w:rsid w:val="1B15DC7A"/>
    <w:rsid w:val="1B61901D"/>
    <w:rsid w:val="1B9C545E"/>
    <w:rsid w:val="1C4915AC"/>
    <w:rsid w:val="1C8995FF"/>
    <w:rsid w:val="1C9A0153"/>
    <w:rsid w:val="1CA52704"/>
    <w:rsid w:val="1CB1ACDB"/>
    <w:rsid w:val="1CEE30CE"/>
    <w:rsid w:val="1D04BC16"/>
    <w:rsid w:val="1D32996A"/>
    <w:rsid w:val="1D9A1343"/>
    <w:rsid w:val="1DBE7CEC"/>
    <w:rsid w:val="1DD91881"/>
    <w:rsid w:val="1DDD6414"/>
    <w:rsid w:val="1DDD98F5"/>
    <w:rsid w:val="1E9149DE"/>
    <w:rsid w:val="1ED39673"/>
    <w:rsid w:val="1EE69C2B"/>
    <w:rsid w:val="1F115A78"/>
    <w:rsid w:val="1F3ADBF7"/>
    <w:rsid w:val="1F742C09"/>
    <w:rsid w:val="1F74E9DA"/>
    <w:rsid w:val="1F8360CF"/>
    <w:rsid w:val="1FD19BE3"/>
    <w:rsid w:val="1FE05D07"/>
    <w:rsid w:val="20225277"/>
    <w:rsid w:val="203A2D26"/>
    <w:rsid w:val="20EB2EFD"/>
    <w:rsid w:val="21706D64"/>
    <w:rsid w:val="21762F7F"/>
    <w:rsid w:val="21A62878"/>
    <w:rsid w:val="21ECCCA7"/>
    <w:rsid w:val="21F26978"/>
    <w:rsid w:val="2208C52E"/>
    <w:rsid w:val="222D1EB3"/>
    <w:rsid w:val="223D8079"/>
    <w:rsid w:val="22714348"/>
    <w:rsid w:val="22F8D783"/>
    <w:rsid w:val="230D817E"/>
    <w:rsid w:val="2371314E"/>
    <w:rsid w:val="2442DDEE"/>
    <w:rsid w:val="246AE27A"/>
    <w:rsid w:val="24836CFD"/>
    <w:rsid w:val="249A1D25"/>
    <w:rsid w:val="249F8FE6"/>
    <w:rsid w:val="24C8121D"/>
    <w:rsid w:val="252F397D"/>
    <w:rsid w:val="257A7393"/>
    <w:rsid w:val="2584887D"/>
    <w:rsid w:val="25CB6F7D"/>
    <w:rsid w:val="2617F2F3"/>
    <w:rsid w:val="262C1AFB"/>
    <w:rsid w:val="26498933"/>
    <w:rsid w:val="2660713E"/>
    <w:rsid w:val="267FE2A5"/>
    <w:rsid w:val="26847806"/>
    <w:rsid w:val="2697F119"/>
    <w:rsid w:val="26AF20A1"/>
    <w:rsid w:val="26C69156"/>
    <w:rsid w:val="26EBA7B5"/>
    <w:rsid w:val="27B3C354"/>
    <w:rsid w:val="27D1A1FD"/>
    <w:rsid w:val="27D90621"/>
    <w:rsid w:val="2836F29C"/>
    <w:rsid w:val="28CE16C9"/>
    <w:rsid w:val="28DE9162"/>
    <w:rsid w:val="28ED83ED"/>
    <w:rsid w:val="28FD50AA"/>
    <w:rsid w:val="2A89544E"/>
    <w:rsid w:val="2AB5DEB7"/>
    <w:rsid w:val="2AC5A9B2"/>
    <w:rsid w:val="2AD85E8A"/>
    <w:rsid w:val="2ADB5DF2"/>
    <w:rsid w:val="2B0942BF"/>
    <w:rsid w:val="2B58C20F"/>
    <w:rsid w:val="2B93DD45"/>
    <w:rsid w:val="2C73F5CF"/>
    <w:rsid w:val="2C7620DE"/>
    <w:rsid w:val="2CAE4E39"/>
    <w:rsid w:val="2D015285"/>
    <w:rsid w:val="2D675F65"/>
    <w:rsid w:val="2D80EBB7"/>
    <w:rsid w:val="2DB593E2"/>
    <w:rsid w:val="2E40E381"/>
    <w:rsid w:val="2EDFB4EC"/>
    <w:rsid w:val="2EF1A7C3"/>
    <w:rsid w:val="2F0F17AE"/>
    <w:rsid w:val="2F7471EC"/>
    <w:rsid w:val="2F7AC8A8"/>
    <w:rsid w:val="2FC95894"/>
    <w:rsid w:val="2FCFE444"/>
    <w:rsid w:val="2FDCB3E2"/>
    <w:rsid w:val="2FFEC4E9"/>
    <w:rsid w:val="30795388"/>
    <w:rsid w:val="30D83ED5"/>
    <w:rsid w:val="310AB022"/>
    <w:rsid w:val="3135C774"/>
    <w:rsid w:val="318C5349"/>
    <w:rsid w:val="31A1DA13"/>
    <w:rsid w:val="32276B3E"/>
    <w:rsid w:val="3245C36B"/>
    <w:rsid w:val="32521DEC"/>
    <w:rsid w:val="32CF4A7D"/>
    <w:rsid w:val="331FDC15"/>
    <w:rsid w:val="332AD423"/>
    <w:rsid w:val="33460F86"/>
    <w:rsid w:val="33B64FFA"/>
    <w:rsid w:val="33CA2944"/>
    <w:rsid w:val="33E25341"/>
    <w:rsid w:val="33F88C4C"/>
    <w:rsid w:val="34276617"/>
    <w:rsid w:val="3464BBFA"/>
    <w:rsid w:val="3473FE93"/>
    <w:rsid w:val="34B079A7"/>
    <w:rsid w:val="3504A352"/>
    <w:rsid w:val="35312DB7"/>
    <w:rsid w:val="35574C59"/>
    <w:rsid w:val="356E45A4"/>
    <w:rsid w:val="358ABF9B"/>
    <w:rsid w:val="35F0103A"/>
    <w:rsid w:val="3603DAC7"/>
    <w:rsid w:val="367207F0"/>
    <w:rsid w:val="368767FD"/>
    <w:rsid w:val="368CF420"/>
    <w:rsid w:val="369691E7"/>
    <w:rsid w:val="36B31CFA"/>
    <w:rsid w:val="372136A5"/>
    <w:rsid w:val="3725B2C5"/>
    <w:rsid w:val="3793AABF"/>
    <w:rsid w:val="379B67A5"/>
    <w:rsid w:val="37DADCC1"/>
    <w:rsid w:val="3801AFFC"/>
    <w:rsid w:val="382CC629"/>
    <w:rsid w:val="38B27AC0"/>
    <w:rsid w:val="38B8F7AA"/>
    <w:rsid w:val="38BD0706"/>
    <w:rsid w:val="393F0D3B"/>
    <w:rsid w:val="397E3CD1"/>
    <w:rsid w:val="399D805D"/>
    <w:rsid w:val="39B88B60"/>
    <w:rsid w:val="39C3044D"/>
    <w:rsid w:val="39C386A1"/>
    <w:rsid w:val="3A239940"/>
    <w:rsid w:val="3A58D767"/>
    <w:rsid w:val="3AC35A1F"/>
    <w:rsid w:val="3B313CB2"/>
    <w:rsid w:val="3BA096C0"/>
    <w:rsid w:val="3BBF69A1"/>
    <w:rsid w:val="3C0D42CF"/>
    <w:rsid w:val="3C4C08DA"/>
    <w:rsid w:val="3C70EC03"/>
    <w:rsid w:val="3CCAF089"/>
    <w:rsid w:val="3D3B8851"/>
    <w:rsid w:val="3D52D2CF"/>
    <w:rsid w:val="3D95D180"/>
    <w:rsid w:val="3D9CD2B2"/>
    <w:rsid w:val="3DB0050D"/>
    <w:rsid w:val="3DBBA6AA"/>
    <w:rsid w:val="3DC4835C"/>
    <w:rsid w:val="3DD9997F"/>
    <w:rsid w:val="3DE0CF63"/>
    <w:rsid w:val="3E3354FC"/>
    <w:rsid w:val="3E81A95B"/>
    <w:rsid w:val="3EDDF7F6"/>
    <w:rsid w:val="3F35758D"/>
    <w:rsid w:val="408451C2"/>
    <w:rsid w:val="40A6FC03"/>
    <w:rsid w:val="40D0B0AD"/>
    <w:rsid w:val="40D34B16"/>
    <w:rsid w:val="40F9787B"/>
    <w:rsid w:val="411D6E50"/>
    <w:rsid w:val="412C8DF8"/>
    <w:rsid w:val="419374BE"/>
    <w:rsid w:val="428BC762"/>
    <w:rsid w:val="4293E245"/>
    <w:rsid w:val="42AF4AB7"/>
    <w:rsid w:val="42CE9342"/>
    <w:rsid w:val="43251F17"/>
    <w:rsid w:val="432CEB09"/>
    <w:rsid w:val="433A1BF1"/>
    <w:rsid w:val="434B5069"/>
    <w:rsid w:val="43B80BCA"/>
    <w:rsid w:val="43E877DB"/>
    <w:rsid w:val="4414FC26"/>
    <w:rsid w:val="4415B93E"/>
    <w:rsid w:val="4427240B"/>
    <w:rsid w:val="4428EE4D"/>
    <w:rsid w:val="4463FF1C"/>
    <w:rsid w:val="44C2836B"/>
    <w:rsid w:val="44E32A9E"/>
    <w:rsid w:val="4562EDF5"/>
    <w:rsid w:val="45B0CC87"/>
    <w:rsid w:val="45D11432"/>
    <w:rsid w:val="45E00243"/>
    <w:rsid w:val="45EE0EB6"/>
    <w:rsid w:val="465CBFD9"/>
    <w:rsid w:val="46728343"/>
    <w:rsid w:val="469711FA"/>
    <w:rsid w:val="46B551BC"/>
    <w:rsid w:val="46E2AD81"/>
    <w:rsid w:val="47136AC1"/>
    <w:rsid w:val="475EA84D"/>
    <w:rsid w:val="475EC4CD"/>
    <w:rsid w:val="47616394"/>
    <w:rsid w:val="47617463"/>
    <w:rsid w:val="47A20465"/>
    <w:rsid w:val="47DB9F23"/>
    <w:rsid w:val="47E883CC"/>
    <w:rsid w:val="487227D8"/>
    <w:rsid w:val="48AFA377"/>
    <w:rsid w:val="48EA38AB"/>
    <w:rsid w:val="48EF03A6"/>
    <w:rsid w:val="49286780"/>
    <w:rsid w:val="4985456D"/>
    <w:rsid w:val="498AE139"/>
    <w:rsid w:val="4A60D7E4"/>
    <w:rsid w:val="4AD87FF5"/>
    <w:rsid w:val="4B48FF4A"/>
    <w:rsid w:val="4BA39A52"/>
    <w:rsid w:val="4C02CE1A"/>
    <w:rsid w:val="4C43E437"/>
    <w:rsid w:val="4C7D630E"/>
    <w:rsid w:val="4CA7C0CE"/>
    <w:rsid w:val="4CB9EF76"/>
    <w:rsid w:val="4CCACACA"/>
    <w:rsid w:val="4CDE229D"/>
    <w:rsid w:val="4D92CCED"/>
    <w:rsid w:val="4DF7C596"/>
    <w:rsid w:val="4E2FD673"/>
    <w:rsid w:val="4E6E7FBD"/>
    <w:rsid w:val="4FDF6190"/>
    <w:rsid w:val="4FF889ED"/>
    <w:rsid w:val="5009EF4B"/>
    <w:rsid w:val="502F6940"/>
    <w:rsid w:val="5089D326"/>
    <w:rsid w:val="50983B7E"/>
    <w:rsid w:val="50B7E35F"/>
    <w:rsid w:val="51347A5E"/>
    <w:rsid w:val="51408AAC"/>
    <w:rsid w:val="517B31F1"/>
    <w:rsid w:val="518A7E93"/>
    <w:rsid w:val="51BE30A2"/>
    <w:rsid w:val="52235A03"/>
    <w:rsid w:val="523CD705"/>
    <w:rsid w:val="523D5D60"/>
    <w:rsid w:val="5295DDB8"/>
    <w:rsid w:val="52B518E0"/>
    <w:rsid w:val="52FA45B3"/>
    <w:rsid w:val="53EF43F5"/>
    <w:rsid w:val="5415DD77"/>
    <w:rsid w:val="54416CD4"/>
    <w:rsid w:val="548874F3"/>
    <w:rsid w:val="549F9499"/>
    <w:rsid w:val="54A6AC85"/>
    <w:rsid w:val="54B2D2B3"/>
    <w:rsid w:val="54B35A30"/>
    <w:rsid w:val="54BB61BC"/>
    <w:rsid w:val="54E3D0BD"/>
    <w:rsid w:val="559AC212"/>
    <w:rsid w:val="55AFF39A"/>
    <w:rsid w:val="55B99B5E"/>
    <w:rsid w:val="561FFC35"/>
    <w:rsid w:val="562ADBB1"/>
    <w:rsid w:val="567FA11E"/>
    <w:rsid w:val="56D6311D"/>
    <w:rsid w:val="570883CC"/>
    <w:rsid w:val="574D70D9"/>
    <w:rsid w:val="57556BBF"/>
    <w:rsid w:val="577D7732"/>
    <w:rsid w:val="5786FA5F"/>
    <w:rsid w:val="57937835"/>
    <w:rsid w:val="57C2DE18"/>
    <w:rsid w:val="57D788CE"/>
    <w:rsid w:val="582D7226"/>
    <w:rsid w:val="58652223"/>
    <w:rsid w:val="5868AB8A"/>
    <w:rsid w:val="586946DC"/>
    <w:rsid w:val="587A4BFF"/>
    <w:rsid w:val="588B3E34"/>
    <w:rsid w:val="58A59A14"/>
    <w:rsid w:val="59B741E0"/>
    <w:rsid w:val="5A2A50A3"/>
    <w:rsid w:val="5A47BB83"/>
    <w:rsid w:val="5A8A1104"/>
    <w:rsid w:val="5A8EEE0E"/>
    <w:rsid w:val="5AB3B72E"/>
    <w:rsid w:val="5AB5A0ED"/>
    <w:rsid w:val="5AC4F495"/>
    <w:rsid w:val="5AF2C8E1"/>
    <w:rsid w:val="5AF7B677"/>
    <w:rsid w:val="5AFD6270"/>
    <w:rsid w:val="5B3154EE"/>
    <w:rsid w:val="5B340241"/>
    <w:rsid w:val="5B67A717"/>
    <w:rsid w:val="5B9B762D"/>
    <w:rsid w:val="5C28DCE2"/>
    <w:rsid w:val="5C2EFF87"/>
    <w:rsid w:val="5C4734CA"/>
    <w:rsid w:val="5CAF1E85"/>
    <w:rsid w:val="5CC3F1E8"/>
    <w:rsid w:val="5CEB38CA"/>
    <w:rsid w:val="5D4E0E9A"/>
    <w:rsid w:val="5D75D7B1"/>
    <w:rsid w:val="5DBCBFBD"/>
    <w:rsid w:val="5DC4AD43"/>
    <w:rsid w:val="5DEB57F0"/>
    <w:rsid w:val="5E2F5739"/>
    <w:rsid w:val="5E3B1792"/>
    <w:rsid w:val="5E59B4F9"/>
    <w:rsid w:val="5FCB279A"/>
    <w:rsid w:val="600863D4"/>
    <w:rsid w:val="6009CD21"/>
    <w:rsid w:val="60214713"/>
    <w:rsid w:val="6067A8E0"/>
    <w:rsid w:val="6080DCFB"/>
    <w:rsid w:val="6082DC48"/>
    <w:rsid w:val="6097BF14"/>
    <w:rsid w:val="6122C0D6"/>
    <w:rsid w:val="617AB5B6"/>
    <w:rsid w:val="619E5518"/>
    <w:rsid w:val="61DD074A"/>
    <w:rsid w:val="62338F75"/>
    <w:rsid w:val="6264CDB1"/>
    <w:rsid w:val="6266ABCC"/>
    <w:rsid w:val="62A81396"/>
    <w:rsid w:val="62B1C68F"/>
    <w:rsid w:val="62B33B4B"/>
    <w:rsid w:val="62B761F2"/>
    <w:rsid w:val="633513A2"/>
    <w:rsid w:val="635C806D"/>
    <w:rsid w:val="637CAED4"/>
    <w:rsid w:val="642B6D11"/>
    <w:rsid w:val="644ABF63"/>
    <w:rsid w:val="6457FA84"/>
    <w:rsid w:val="6475DF94"/>
    <w:rsid w:val="64E64EC4"/>
    <w:rsid w:val="65E09FF0"/>
    <w:rsid w:val="65EEB98E"/>
    <w:rsid w:val="6655577E"/>
    <w:rsid w:val="668A244F"/>
    <w:rsid w:val="66AE8399"/>
    <w:rsid w:val="66DD31D6"/>
    <w:rsid w:val="671503B4"/>
    <w:rsid w:val="67516694"/>
    <w:rsid w:val="675577A9"/>
    <w:rsid w:val="676CEC31"/>
    <w:rsid w:val="677B0454"/>
    <w:rsid w:val="67AB7380"/>
    <w:rsid w:val="67DB6978"/>
    <w:rsid w:val="680E3311"/>
    <w:rsid w:val="68473DC6"/>
    <w:rsid w:val="6874C5D0"/>
    <w:rsid w:val="69023677"/>
    <w:rsid w:val="6903CADC"/>
    <w:rsid w:val="692CEA6C"/>
    <w:rsid w:val="6952144B"/>
    <w:rsid w:val="69B4443D"/>
    <w:rsid w:val="6A1BC72F"/>
    <w:rsid w:val="6A3B0C3C"/>
    <w:rsid w:val="6A3E1086"/>
    <w:rsid w:val="6A8F6145"/>
    <w:rsid w:val="6AA41B4E"/>
    <w:rsid w:val="6AA5E0C4"/>
    <w:rsid w:val="6ACE3CDE"/>
    <w:rsid w:val="6B002C31"/>
    <w:rsid w:val="6B64A284"/>
    <w:rsid w:val="6B814F7A"/>
    <w:rsid w:val="6B8CB960"/>
    <w:rsid w:val="6C24D7B7"/>
    <w:rsid w:val="6C4E2B99"/>
    <w:rsid w:val="6C6F8337"/>
    <w:rsid w:val="6C8AD1C6"/>
    <w:rsid w:val="6C8C764D"/>
    <w:rsid w:val="6CA30646"/>
    <w:rsid w:val="6CD2E8D2"/>
    <w:rsid w:val="6CDB7376"/>
    <w:rsid w:val="6D77B9EF"/>
    <w:rsid w:val="6D997847"/>
    <w:rsid w:val="6DEF1C61"/>
    <w:rsid w:val="6E091E79"/>
    <w:rsid w:val="6E0D0235"/>
    <w:rsid w:val="6E2E299B"/>
    <w:rsid w:val="6E5221B4"/>
    <w:rsid w:val="6E625769"/>
    <w:rsid w:val="6E63A1AD"/>
    <w:rsid w:val="6EB90E38"/>
    <w:rsid w:val="70602A83"/>
    <w:rsid w:val="708F3F87"/>
    <w:rsid w:val="70908306"/>
    <w:rsid w:val="7111B90E"/>
    <w:rsid w:val="711D3E68"/>
    <w:rsid w:val="71335EFA"/>
    <w:rsid w:val="717AC6CF"/>
    <w:rsid w:val="71C801B0"/>
    <w:rsid w:val="71FAE900"/>
    <w:rsid w:val="72007E92"/>
    <w:rsid w:val="725EDF8D"/>
    <w:rsid w:val="729F4D8D"/>
    <w:rsid w:val="72C14302"/>
    <w:rsid w:val="72F095A4"/>
    <w:rsid w:val="7305CEC4"/>
    <w:rsid w:val="7380EF9C"/>
    <w:rsid w:val="73BA0928"/>
    <w:rsid w:val="73DA5E5F"/>
    <w:rsid w:val="7441EE72"/>
    <w:rsid w:val="744AEF1F"/>
    <w:rsid w:val="74BC72C3"/>
    <w:rsid w:val="7555D989"/>
    <w:rsid w:val="7598E193"/>
    <w:rsid w:val="75A9D2DB"/>
    <w:rsid w:val="75D8774E"/>
    <w:rsid w:val="75DD079F"/>
    <w:rsid w:val="75F1DD4B"/>
    <w:rsid w:val="76790C08"/>
    <w:rsid w:val="767BF8DC"/>
    <w:rsid w:val="76802C7A"/>
    <w:rsid w:val="76A7552B"/>
    <w:rsid w:val="76C5968E"/>
    <w:rsid w:val="76DFAABF"/>
    <w:rsid w:val="7711FF21"/>
    <w:rsid w:val="7755FFE6"/>
    <w:rsid w:val="778B4A06"/>
    <w:rsid w:val="780A6138"/>
    <w:rsid w:val="7818AEA1"/>
    <w:rsid w:val="78B3DDF8"/>
    <w:rsid w:val="78BB41B3"/>
    <w:rsid w:val="78F94325"/>
    <w:rsid w:val="79C71D4F"/>
    <w:rsid w:val="79E1B7EF"/>
    <w:rsid w:val="7A28BE0A"/>
    <w:rsid w:val="7B22536D"/>
    <w:rsid w:val="7B360B5C"/>
    <w:rsid w:val="7B83DF80"/>
    <w:rsid w:val="7BA484B2"/>
    <w:rsid w:val="7BFE98A1"/>
    <w:rsid w:val="7CD119D0"/>
    <w:rsid w:val="7D064DC4"/>
    <w:rsid w:val="7D0A7107"/>
    <w:rsid w:val="7D4F0298"/>
    <w:rsid w:val="7D529415"/>
    <w:rsid w:val="7D704B50"/>
    <w:rsid w:val="7D71EC8C"/>
    <w:rsid w:val="7E495BA5"/>
    <w:rsid w:val="7E68BC4C"/>
    <w:rsid w:val="7E6FD4D3"/>
    <w:rsid w:val="7F81AD06"/>
    <w:rsid w:val="7F8C1BB2"/>
    <w:rsid w:val="7FAE99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13444"/>
  <w15:chartTrackingRefBased/>
  <w15:docId w15:val="{41A695DD-589B-49B4-BCE8-150EA99B9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7D8"/>
    <w:pPr>
      <w:keepNext/>
      <w:keepLines/>
      <w:shd w:val="clear" w:color="auto" w:fill="ECF9FE"/>
      <w:tabs>
        <w:tab w:val="left" w:pos="6540"/>
      </w:tabs>
      <w:spacing w:after="0" w:line="240" w:lineRule="auto"/>
      <w:outlineLvl w:val="0"/>
    </w:pPr>
    <w:rPr>
      <w:rFonts w:eastAsiaTheme="majorEastAsia" w:cstheme="minorHAnsi"/>
      <w:noProof/>
      <w:color w:val="262626" w:themeColor="text1" w:themeTint="D9"/>
      <w:sz w:val="32"/>
      <w:szCs w:val="32"/>
    </w:rPr>
  </w:style>
  <w:style w:type="paragraph" w:styleId="Heading2">
    <w:name w:val="heading 2"/>
    <w:basedOn w:val="Normal"/>
    <w:next w:val="Normal"/>
    <w:link w:val="Heading2Char"/>
    <w:uiPriority w:val="9"/>
    <w:unhideWhenUsed/>
    <w:qFormat/>
    <w:rsid w:val="009F3CFD"/>
    <w:pPr>
      <w:keepNext/>
      <w:keepLines/>
      <w:spacing w:before="120" w:after="120" w:line="240" w:lineRule="auto"/>
      <w:outlineLvl w:val="1"/>
    </w:pPr>
    <w:rPr>
      <w:rFonts w:eastAsiaTheme="majorEastAsia" w:cstheme="minorHAnsi"/>
      <w:color w:val="262626" w:themeColor="text1" w:themeTint="D9"/>
      <w:sz w:val="26"/>
      <w:szCs w:val="26"/>
    </w:rPr>
  </w:style>
  <w:style w:type="paragraph" w:styleId="Heading4">
    <w:name w:val="heading 4"/>
    <w:basedOn w:val="Normal"/>
    <w:next w:val="Normal"/>
    <w:link w:val="Heading4Char"/>
    <w:uiPriority w:val="9"/>
    <w:semiHidden/>
    <w:unhideWhenUsed/>
    <w:qFormat/>
    <w:rsid w:val="00A20C9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7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7C1"/>
  </w:style>
  <w:style w:type="paragraph" w:styleId="Footer">
    <w:name w:val="footer"/>
    <w:basedOn w:val="Normal"/>
    <w:link w:val="FooterChar"/>
    <w:uiPriority w:val="99"/>
    <w:unhideWhenUsed/>
    <w:rsid w:val="003517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7C1"/>
  </w:style>
  <w:style w:type="paragraph" w:styleId="Title">
    <w:name w:val="Title"/>
    <w:basedOn w:val="Normal"/>
    <w:next w:val="Normal"/>
    <w:link w:val="TitleChar"/>
    <w:uiPriority w:val="10"/>
    <w:qFormat/>
    <w:rsid w:val="002E54A5"/>
    <w:pPr>
      <w:spacing w:after="0" w:line="240" w:lineRule="auto"/>
      <w:contextualSpacing/>
    </w:pPr>
    <w:rPr>
      <w:rFonts w:asciiTheme="majorHAnsi" w:eastAsiaTheme="majorEastAsia" w:hAnsiTheme="majorHAnsi" w:cstheme="majorBidi"/>
      <w:spacing w:val="-10"/>
      <w:kern w:val="28"/>
      <w:sz w:val="72"/>
      <w:szCs w:val="72"/>
    </w:rPr>
  </w:style>
  <w:style w:type="character" w:customStyle="1" w:styleId="TitleChar">
    <w:name w:val="Title Char"/>
    <w:basedOn w:val="DefaultParagraphFont"/>
    <w:link w:val="Title"/>
    <w:uiPriority w:val="10"/>
    <w:rsid w:val="002E54A5"/>
    <w:rPr>
      <w:rFonts w:asciiTheme="majorHAnsi" w:eastAsiaTheme="majorEastAsia" w:hAnsiTheme="majorHAnsi" w:cstheme="majorBidi"/>
      <w:spacing w:val="-10"/>
      <w:kern w:val="28"/>
      <w:sz w:val="72"/>
      <w:szCs w:val="72"/>
    </w:rPr>
  </w:style>
  <w:style w:type="character" w:customStyle="1" w:styleId="Heading1Char">
    <w:name w:val="Heading 1 Char"/>
    <w:basedOn w:val="DefaultParagraphFont"/>
    <w:link w:val="Heading1"/>
    <w:uiPriority w:val="9"/>
    <w:rsid w:val="004437D8"/>
    <w:rPr>
      <w:rFonts w:eastAsiaTheme="majorEastAsia" w:cstheme="minorHAnsi"/>
      <w:noProof/>
      <w:color w:val="262626" w:themeColor="text1" w:themeTint="D9"/>
      <w:sz w:val="32"/>
      <w:szCs w:val="32"/>
      <w:shd w:val="clear" w:color="auto" w:fill="ECF9FE"/>
    </w:rPr>
  </w:style>
  <w:style w:type="paragraph" w:styleId="ListParagraph">
    <w:name w:val="List Paragraph"/>
    <w:basedOn w:val="Normal"/>
    <w:uiPriority w:val="34"/>
    <w:qFormat/>
    <w:rsid w:val="00740044"/>
    <w:pPr>
      <w:ind w:left="720"/>
      <w:contextualSpacing/>
    </w:pPr>
  </w:style>
  <w:style w:type="paragraph" w:customStyle="1" w:styleId="DocStyle">
    <w:name w:val="DocStyle"/>
    <w:basedOn w:val="Normal"/>
    <w:link w:val="DocStyleChar"/>
    <w:qFormat/>
    <w:rsid w:val="00D86003"/>
    <w:pPr>
      <w:spacing w:before="120"/>
    </w:pPr>
  </w:style>
  <w:style w:type="paragraph" w:customStyle="1" w:styleId="Bullets">
    <w:name w:val="Bullets"/>
    <w:basedOn w:val="ListParagraph"/>
    <w:qFormat/>
    <w:rsid w:val="00711183"/>
    <w:pPr>
      <w:numPr>
        <w:numId w:val="22"/>
      </w:numPr>
      <w:ind w:left="714"/>
    </w:pPr>
  </w:style>
  <w:style w:type="character" w:customStyle="1" w:styleId="DocStyleChar">
    <w:name w:val="DocStyle Char"/>
    <w:basedOn w:val="DefaultParagraphFont"/>
    <w:link w:val="DocStyle"/>
    <w:rsid w:val="00D86003"/>
  </w:style>
  <w:style w:type="character" w:styleId="SubtleReference">
    <w:name w:val="Subtle Reference"/>
    <w:basedOn w:val="DefaultParagraphFont"/>
    <w:uiPriority w:val="31"/>
    <w:qFormat/>
    <w:rsid w:val="009E448A"/>
    <w:rPr>
      <w:smallCaps/>
      <w:color w:val="5A5A5A" w:themeColor="text1" w:themeTint="A5"/>
    </w:rPr>
  </w:style>
  <w:style w:type="paragraph" w:styleId="Subtitle">
    <w:name w:val="Subtitle"/>
    <w:basedOn w:val="Normal"/>
    <w:next w:val="Normal"/>
    <w:link w:val="SubtitleChar"/>
    <w:uiPriority w:val="11"/>
    <w:qFormat/>
    <w:rsid w:val="003A063B"/>
    <w:pPr>
      <w:numPr>
        <w:ilvl w:val="1"/>
      </w:numPr>
    </w:pPr>
    <w:rPr>
      <w:rFonts w:eastAsiaTheme="minorEastAsia"/>
      <w:color w:val="5A5A5A" w:themeColor="text1" w:themeTint="A5"/>
      <w:spacing w:val="15"/>
      <w:sz w:val="44"/>
      <w:szCs w:val="44"/>
    </w:rPr>
  </w:style>
  <w:style w:type="character" w:customStyle="1" w:styleId="SubtitleChar">
    <w:name w:val="Subtitle Char"/>
    <w:basedOn w:val="DefaultParagraphFont"/>
    <w:link w:val="Subtitle"/>
    <w:uiPriority w:val="11"/>
    <w:rsid w:val="003A063B"/>
    <w:rPr>
      <w:rFonts w:eastAsiaTheme="minorEastAsia"/>
      <w:color w:val="5A5A5A" w:themeColor="text1" w:themeTint="A5"/>
      <w:spacing w:val="15"/>
      <w:sz w:val="44"/>
      <w:szCs w:val="44"/>
    </w:rPr>
  </w:style>
  <w:style w:type="character" w:customStyle="1" w:styleId="Heading2Char">
    <w:name w:val="Heading 2 Char"/>
    <w:basedOn w:val="DefaultParagraphFont"/>
    <w:link w:val="Heading2"/>
    <w:uiPriority w:val="9"/>
    <w:rsid w:val="009F3CFD"/>
    <w:rPr>
      <w:rFonts w:eastAsiaTheme="majorEastAsia" w:cstheme="minorHAnsi"/>
      <w:color w:val="262626" w:themeColor="text1" w:themeTint="D9"/>
      <w:sz w:val="26"/>
      <w:szCs w:val="26"/>
    </w:rPr>
  </w:style>
  <w:style w:type="character" w:styleId="Hyperlink">
    <w:name w:val="Hyperlink"/>
    <w:basedOn w:val="DefaultParagraphFont"/>
    <w:uiPriority w:val="99"/>
    <w:unhideWhenUsed/>
    <w:rsid w:val="005F3AA5"/>
    <w:rPr>
      <w:color w:val="0000FF"/>
      <w:u w:val="single"/>
    </w:rPr>
  </w:style>
  <w:style w:type="paragraph" w:styleId="TOCHeading">
    <w:name w:val="TOC Heading"/>
    <w:basedOn w:val="Heading1"/>
    <w:next w:val="Normal"/>
    <w:uiPriority w:val="39"/>
    <w:unhideWhenUsed/>
    <w:qFormat/>
    <w:rsid w:val="0041316A"/>
    <w:pPr>
      <w:shd w:val="clear" w:color="auto" w:fill="auto"/>
      <w:tabs>
        <w:tab w:val="clear" w:pos="6540"/>
      </w:tabs>
      <w:spacing w:before="240" w:line="259" w:lineRule="auto"/>
      <w:outlineLvl w:val="9"/>
    </w:pPr>
    <w:rPr>
      <w:rFonts w:asciiTheme="majorHAnsi" w:hAnsiTheme="majorHAnsi" w:cstheme="majorBidi"/>
      <w:noProof w:val="0"/>
      <w:color w:val="2F5496" w:themeColor="accent1" w:themeShade="BF"/>
      <w:lang w:val="en-US"/>
    </w:rPr>
  </w:style>
  <w:style w:type="paragraph" w:styleId="TOC1">
    <w:name w:val="toc 1"/>
    <w:basedOn w:val="Normal"/>
    <w:next w:val="Normal"/>
    <w:autoRedefine/>
    <w:uiPriority w:val="39"/>
    <w:unhideWhenUsed/>
    <w:rsid w:val="0041316A"/>
    <w:pPr>
      <w:spacing w:after="100"/>
    </w:pPr>
  </w:style>
  <w:style w:type="paragraph" w:styleId="TOC2">
    <w:name w:val="toc 2"/>
    <w:basedOn w:val="Normal"/>
    <w:next w:val="Normal"/>
    <w:autoRedefine/>
    <w:uiPriority w:val="39"/>
    <w:unhideWhenUsed/>
    <w:rsid w:val="0041316A"/>
    <w:pPr>
      <w:spacing w:after="100"/>
      <w:ind w:left="220"/>
    </w:pPr>
  </w:style>
  <w:style w:type="table" w:styleId="TableGrid">
    <w:name w:val="Table Grid"/>
    <w:basedOn w:val="TableNormal"/>
    <w:uiPriority w:val="39"/>
    <w:rsid w:val="006C2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20308"/>
    <w:rPr>
      <w:color w:val="605E5C"/>
      <w:shd w:val="clear" w:color="auto" w:fill="E1DFDD"/>
    </w:rPr>
  </w:style>
  <w:style w:type="paragraph" w:customStyle="1" w:styleId="PublicationList">
    <w:name w:val="PublicationList"/>
    <w:basedOn w:val="Normal"/>
    <w:qFormat/>
    <w:rsid w:val="00E47627"/>
    <w:pPr>
      <w:numPr>
        <w:numId w:val="33"/>
      </w:numPr>
      <w:spacing w:before="120" w:after="0"/>
      <w:ind w:left="714" w:hanging="357"/>
    </w:pPr>
  </w:style>
  <w:style w:type="paragraph" w:customStyle="1" w:styleId="NumberList">
    <w:name w:val="NumberList"/>
    <w:basedOn w:val="DocStyle"/>
    <w:qFormat/>
    <w:rsid w:val="009D095E"/>
    <w:pPr>
      <w:numPr>
        <w:numId w:val="28"/>
      </w:numPr>
      <w:spacing w:after="0"/>
      <w:ind w:left="714" w:hanging="357"/>
    </w:pPr>
  </w:style>
  <w:style w:type="character" w:styleId="Emphasis">
    <w:name w:val="Emphasis"/>
    <w:basedOn w:val="DefaultParagraphFont"/>
    <w:uiPriority w:val="20"/>
    <w:qFormat/>
    <w:rsid w:val="005B4A0A"/>
    <w:rPr>
      <w:i/>
      <w:iCs/>
    </w:rPr>
  </w:style>
  <w:style w:type="character" w:styleId="Strong">
    <w:name w:val="Strong"/>
    <w:basedOn w:val="DefaultParagraphFont"/>
    <w:uiPriority w:val="22"/>
    <w:qFormat/>
    <w:rsid w:val="00FF1AB8"/>
    <w:rPr>
      <w:b/>
      <w:bCs/>
      <w:color w:val="404040" w:themeColor="text1" w:themeTint="BF"/>
    </w:rPr>
  </w:style>
  <w:style w:type="character" w:customStyle="1" w:styleId="Heading4Char">
    <w:name w:val="Heading 4 Char"/>
    <w:basedOn w:val="DefaultParagraphFont"/>
    <w:link w:val="Heading4"/>
    <w:uiPriority w:val="9"/>
    <w:semiHidden/>
    <w:rsid w:val="00A20C90"/>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844604">
      <w:bodyDiv w:val="1"/>
      <w:marLeft w:val="0"/>
      <w:marRight w:val="0"/>
      <w:marTop w:val="0"/>
      <w:marBottom w:val="0"/>
      <w:divBdr>
        <w:top w:val="none" w:sz="0" w:space="0" w:color="auto"/>
        <w:left w:val="none" w:sz="0" w:space="0" w:color="auto"/>
        <w:bottom w:val="none" w:sz="0" w:space="0" w:color="auto"/>
        <w:right w:val="none" w:sz="0" w:space="0" w:color="auto"/>
      </w:divBdr>
    </w:div>
    <w:div w:id="766271561">
      <w:bodyDiv w:val="1"/>
      <w:marLeft w:val="0"/>
      <w:marRight w:val="0"/>
      <w:marTop w:val="0"/>
      <w:marBottom w:val="0"/>
      <w:divBdr>
        <w:top w:val="none" w:sz="0" w:space="0" w:color="auto"/>
        <w:left w:val="none" w:sz="0" w:space="0" w:color="auto"/>
        <w:bottom w:val="none" w:sz="0" w:space="0" w:color="auto"/>
        <w:right w:val="none" w:sz="0" w:space="0" w:color="auto"/>
      </w:divBdr>
    </w:div>
    <w:div w:id="153846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eurox.qcri.org/" TargetMode="External"/><Relationship Id="rId18" Type="http://schemas.openxmlformats.org/officeDocument/2006/relationships/hyperlink" Target="https://www.csail.mit.edu/news/putting-neural-networks-under-microscop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tanbih.qcri.org/publications/" TargetMode="External"/><Relationship Id="rId17" Type="http://schemas.openxmlformats.org/officeDocument/2006/relationships/hyperlink" Target="https://scienceblog.com/498095/reading-neural-networks-mind/" TargetMode="External"/><Relationship Id="rId25"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yperlink" Target="https://news.mit.edu/2017/reading-neural-network-mind-1211" TargetMode="External"/><Relationship Id="rId20" Type="http://schemas.openxmlformats.org/officeDocument/2006/relationships/hyperlink" Target="https://cacm.acm.org/magazines/2021/4/251361-connecting-arabs/abstrac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ad.qcri.org/research"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s://farasa.qcri.org/" TargetMode="External"/><Relationship Id="rId19" Type="http://schemas.openxmlformats.org/officeDocument/2006/relationships/hyperlink" Target="https://cacm.acm.org/news/234509-putting-neural-networks-nder-the-microscope/fulltex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547EB046087C4BA7DC1446EAD78FAF" ma:contentTypeVersion="18" ma:contentTypeDescription="Create a new document." ma:contentTypeScope="" ma:versionID="b935ad2bdaaa37d82b0ebebd7a2331fc">
  <xsd:schema xmlns:xsd="http://www.w3.org/2001/XMLSchema" xmlns:xs="http://www.w3.org/2001/XMLSchema" xmlns:p="http://schemas.microsoft.com/office/2006/metadata/properties" xmlns:ns2="711cd7b1-8dd3-4728-9f79-52a6ffb63de0" xmlns:ns3="25727301-d1ce-47d6-8e58-12b3efc0181b" targetNamespace="http://schemas.microsoft.com/office/2006/metadata/properties" ma:root="true" ma:fieldsID="2edc13288838abd03040e547a77f1e61" ns2:_="" ns3:_="">
    <xsd:import namespace="711cd7b1-8dd3-4728-9f79-52a6ffb63de0"/>
    <xsd:import namespace="25727301-d1ce-47d6-8e58-12b3efc018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cd7b1-8dd3-4728-9f79-52a6ffb63d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015a593-2696-47c9-b74b-98df4c1722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727301-d1ce-47d6-8e58-12b3efc0181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248dc77-b507-4fd9-af4e-110f35a7edba}" ma:internalName="TaxCatchAll" ma:showField="CatchAllData" ma:web="25727301-d1ce-47d6-8e58-12b3efc018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1cd7b1-8dd3-4728-9f79-52a6ffb63de0">
      <Terms xmlns="http://schemas.microsoft.com/office/infopath/2007/PartnerControls"/>
    </lcf76f155ced4ddcb4097134ff3c332f>
    <TaxCatchAll xmlns="25727301-d1ce-47d6-8e58-12b3efc0181b" xsi:nil="true"/>
  </documentManagement>
</p:properties>
</file>

<file path=customXml/itemProps1.xml><?xml version="1.0" encoding="utf-8"?>
<ds:datastoreItem xmlns:ds="http://schemas.openxmlformats.org/officeDocument/2006/customXml" ds:itemID="{2D38DF25-1416-479E-ACFE-52084695A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cd7b1-8dd3-4728-9f79-52a6ffb63de0"/>
    <ds:schemaRef ds:uri="25727301-d1ce-47d6-8e58-12b3efc018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89B8A-AF4C-4048-9A66-6D2F72C046EB}">
  <ds:schemaRefs>
    <ds:schemaRef ds:uri="http://schemas.microsoft.com/sharepoint/v3/contenttype/forms"/>
  </ds:schemaRefs>
</ds:datastoreItem>
</file>

<file path=customXml/itemProps3.xml><?xml version="1.0" encoding="utf-8"?>
<ds:datastoreItem xmlns:ds="http://schemas.openxmlformats.org/officeDocument/2006/customXml" ds:itemID="{AB397F05-AB70-4B94-81F2-EB8989D5273E}">
  <ds:schemaRefs>
    <ds:schemaRef ds:uri="http://schemas.openxmlformats.org/officeDocument/2006/bibliography"/>
  </ds:schemaRefs>
</ds:datastoreItem>
</file>

<file path=customXml/itemProps4.xml><?xml version="1.0" encoding="utf-8"?>
<ds:datastoreItem xmlns:ds="http://schemas.openxmlformats.org/officeDocument/2006/customXml" ds:itemID="{66B57150-2600-47EC-9672-BD0660E0F773}"/>
</file>

<file path=docProps/app.xml><?xml version="1.0" encoding="utf-8"?>
<Properties xmlns="http://schemas.openxmlformats.org/officeDocument/2006/extended-properties" xmlns:vt="http://schemas.openxmlformats.org/officeDocument/2006/docPropsVTypes">
  <Template>Normal.dotm</Template>
  <TotalTime>12</TotalTime>
  <Pages>7</Pages>
  <Words>1739</Words>
  <Characters>9914</Characters>
  <Application>Microsoft Office Word</Application>
  <DocSecurity>0</DocSecurity>
  <Lines>82</Lines>
  <Paragraphs>23</Paragraphs>
  <ScaleCrop>false</ScaleCrop>
  <Company/>
  <LinksUpToDate>false</LinksUpToDate>
  <CharactersWithSpaces>11630</CharactersWithSpaces>
  <SharedDoc>false</SharedDoc>
  <HLinks>
    <vt:vector size="54" baseType="variant">
      <vt:variant>
        <vt:i4>2097260</vt:i4>
      </vt:variant>
      <vt:variant>
        <vt:i4>24</vt:i4>
      </vt:variant>
      <vt:variant>
        <vt:i4>0</vt:i4>
      </vt:variant>
      <vt:variant>
        <vt:i4>5</vt:i4>
      </vt:variant>
      <vt:variant>
        <vt:lpwstr>https://cacm.acm.org/magazines/2021/4/251361-connecting-arabs/abstract</vt:lpwstr>
      </vt:variant>
      <vt:variant>
        <vt:lpwstr/>
      </vt:variant>
      <vt:variant>
        <vt:i4>5832799</vt:i4>
      </vt:variant>
      <vt:variant>
        <vt:i4>21</vt:i4>
      </vt:variant>
      <vt:variant>
        <vt:i4>0</vt:i4>
      </vt:variant>
      <vt:variant>
        <vt:i4>5</vt:i4>
      </vt:variant>
      <vt:variant>
        <vt:lpwstr>https://cacm.acm.org/news/234509-putting-neural-networks-nder-the-microscope/fulltext</vt:lpwstr>
      </vt:variant>
      <vt:variant>
        <vt:lpwstr/>
      </vt:variant>
      <vt:variant>
        <vt:i4>3735610</vt:i4>
      </vt:variant>
      <vt:variant>
        <vt:i4>18</vt:i4>
      </vt:variant>
      <vt:variant>
        <vt:i4>0</vt:i4>
      </vt:variant>
      <vt:variant>
        <vt:i4>5</vt:i4>
      </vt:variant>
      <vt:variant>
        <vt:lpwstr>https://www.csail.mit.edu/news/putting-neural-networks-under-microscope</vt:lpwstr>
      </vt:variant>
      <vt:variant>
        <vt:lpwstr/>
      </vt:variant>
      <vt:variant>
        <vt:i4>6160457</vt:i4>
      </vt:variant>
      <vt:variant>
        <vt:i4>15</vt:i4>
      </vt:variant>
      <vt:variant>
        <vt:i4>0</vt:i4>
      </vt:variant>
      <vt:variant>
        <vt:i4>5</vt:i4>
      </vt:variant>
      <vt:variant>
        <vt:lpwstr>https://scienceblog.com/498095/reading-neural-networks-mind/</vt:lpwstr>
      </vt:variant>
      <vt:variant>
        <vt:lpwstr/>
      </vt:variant>
      <vt:variant>
        <vt:i4>2621558</vt:i4>
      </vt:variant>
      <vt:variant>
        <vt:i4>12</vt:i4>
      </vt:variant>
      <vt:variant>
        <vt:i4>0</vt:i4>
      </vt:variant>
      <vt:variant>
        <vt:i4>5</vt:i4>
      </vt:variant>
      <vt:variant>
        <vt:lpwstr>https://news.mit.edu/2017/reading-neural-network-mind-1211</vt:lpwstr>
      </vt:variant>
      <vt:variant>
        <vt:lpwstr/>
      </vt:variant>
      <vt:variant>
        <vt:i4>917528</vt:i4>
      </vt:variant>
      <vt:variant>
        <vt:i4>9</vt:i4>
      </vt:variant>
      <vt:variant>
        <vt:i4>0</vt:i4>
      </vt:variant>
      <vt:variant>
        <vt:i4>5</vt:i4>
      </vt:variant>
      <vt:variant>
        <vt:lpwstr>https://neurox.qcri.org/</vt:lpwstr>
      </vt:variant>
      <vt:variant>
        <vt:lpwstr/>
      </vt:variant>
      <vt:variant>
        <vt:i4>1572866</vt:i4>
      </vt:variant>
      <vt:variant>
        <vt:i4>6</vt:i4>
      </vt:variant>
      <vt:variant>
        <vt:i4>0</vt:i4>
      </vt:variant>
      <vt:variant>
        <vt:i4>5</vt:i4>
      </vt:variant>
      <vt:variant>
        <vt:lpwstr>https://tanbih.qcri.org/publications/</vt:lpwstr>
      </vt:variant>
      <vt:variant>
        <vt:lpwstr/>
      </vt:variant>
      <vt:variant>
        <vt:i4>7077999</vt:i4>
      </vt:variant>
      <vt:variant>
        <vt:i4>3</vt:i4>
      </vt:variant>
      <vt:variant>
        <vt:i4>0</vt:i4>
      </vt:variant>
      <vt:variant>
        <vt:i4>5</vt:i4>
      </vt:variant>
      <vt:variant>
        <vt:lpwstr>https://asad.qcri.org/research</vt:lpwstr>
      </vt:variant>
      <vt:variant>
        <vt:lpwstr/>
      </vt:variant>
      <vt:variant>
        <vt:i4>11</vt:i4>
      </vt:variant>
      <vt:variant>
        <vt:i4>0</vt:i4>
      </vt:variant>
      <vt:variant>
        <vt:i4>0</vt:i4>
      </vt:variant>
      <vt:variant>
        <vt:i4>5</vt:i4>
      </vt:variant>
      <vt:variant>
        <vt:lpwstr>https://farasa.qcri.org/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Milic-Frayling</dc:creator>
  <cp:keywords/>
  <dc:description/>
  <cp:lastModifiedBy>Dr. Ahmed Abdelali</cp:lastModifiedBy>
  <cp:revision>427</cp:revision>
  <cp:lastPrinted>2023-06-10T20:50:00Z</cp:lastPrinted>
  <dcterms:created xsi:type="dcterms:W3CDTF">2023-05-29T10:36:00Z</dcterms:created>
  <dcterms:modified xsi:type="dcterms:W3CDTF">2023-06-10T21:27:00Z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0x010100C0547EB046087C4BA7DC1446EAD78FAF</vt:lpwstr>
  </property>
</Properties>
</file>